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13 января 2016 г. N 40565</w:t>
      </w:r>
    </w:p>
    <w:p w:rsidR="00801D51" w:rsidRDefault="00801D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ЗДРАВООХРАНЕНИЯ РОССИЙСКОЙ ФЕДЕРАЦИИ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24 июля 2015 г. N 484н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СПЕЦИАЛЬНЫХ ТРЕБОВАНИЙ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УСЛОВИЯМ ХРАНЕНИЯ НАРКОТИЧЕСКИХ СРЕДСТВ И ПСИХОТРОПНЫХ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ВЕЩЕСТВ, ЗАРЕГИСТРИРОВАННЫХ В УСТАНОВЛЕННОМ ПОРЯДКЕ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КАЧЕСТВЕ ЛЕКАРСТВЕННЫХ СРЕДСТВ, ПРЕДНАЗНАЧЕННЫХ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ДЛЯ МЕДИЦИНСКОГО ПРИМЕНЕНИЯ В АПТЕЧНЫХ, МЕДИЦИНСКИХ,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НАУЧНО-ИССЛЕДОВАТЕЛЬСКИХ, ОБРАЗОВАТЕЛЬНЫХ ОРГАНИЗАЦИЯХ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ОРГАНИЗАЦИЯХ ОПТОВОЙ ТОРГОВЛИ ЛЕКАРСТВЕННЫМИ СРЕДСТВАМИ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пунктом 15</w:t>
        </w:r>
      </w:hyperlink>
      <w:r>
        <w:rPr>
          <w:rFonts w:cs="Times New Roman"/>
          <w:szCs w:val="24"/>
        </w:rPr>
        <w:t xml:space="preserve"> Правил хранения наркотических средств и психотропных веществ, утвержденных постановлением Правительства Российской Федерации от 31 декабря 2009 г. N 1148 "О порядке хранения наркотических средств и психотропных веществ" (Собрание законодательства Российской Федерации, 2010, N 4, ст. 394, N 25, ст. 3178; 2011, N 18, ст. 2649; N 42, ст. 5922; N 51, ст. 7534; 2012, N 1, ст. 130; N 27, ст. 3764; N 37, ст. 5002; 2013, N 8, ст. 831; 2014, N 15, ст. 1752), приказываю: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специальные </w:t>
      </w:r>
      <w:hyperlink w:anchor="Par33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 средствами согласно приложению.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Признать утратившим силу </w:t>
      </w:r>
      <w:hyperlink r:id="rId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здравоохранения и социального развития Российской Федерации от 16 мая 2011 г. N 397н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 (зарегистрирован Министерством юстиции Российской Федерации 2 июня 2011 г., регистрационный N 20923).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В.И.СКВОРЦОВА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8"/>
      <w:bookmarkEnd w:id="1"/>
      <w:r>
        <w:rPr>
          <w:rFonts w:cs="Times New Roman"/>
          <w:szCs w:val="24"/>
        </w:rPr>
        <w:t>Приложение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 Министерства здравоохранения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от 24 июля 2015 г. N 484н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3"/>
      <w:bookmarkEnd w:id="2"/>
      <w:r>
        <w:rPr>
          <w:rFonts w:cs="Times New Roman"/>
          <w:b/>
          <w:bCs/>
          <w:szCs w:val="24"/>
        </w:rPr>
        <w:t>СПЕЦИАЛЬНЫЕ ТРЕБОВАНИЯ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УСЛОВИЯМ ХРАНЕНИЯ НАРКОТИЧЕСКИХ СРЕДСТВ И ПСИХОТРОПНЫХ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ВЕЩЕСТВ, ЗАРЕГИСТРИРОВАННЫХ В УСТАНОВЛЕННОМ ПОРЯДКЕ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РОССИЙСКОЙ ФЕДЕРАЦИИ В КАЧЕСТВЕ ЛЕКАРСТВЕННЫХ СРЕДСТВ,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ПРЕДНАЗНАЧЕННЫХ ДЛЯ МЕДИЦИНСКОГО ПРИМЕНЕНИЯ, В АПТЕЧНЫХ,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МЕДИЦИНСКИХ, НАУЧНО-ИССЛЕДОВАТЕЛЬСКИХ, ОБРАЗОВАТЕЛЬНЫХ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ОРГАНИЗАЦИЯХ И ОРГАНИЗАЦИЯХ ОПТОВОЙ ТОРГОВЛИ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ЛЕКАРСТВЕННЫМИ СРЕДСТВАМИ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Настоящие специальные требования определяют особенности хранения наркотических средств и психотропных веществ, включенных в </w:t>
      </w:r>
      <w:hyperlink r:id="rId7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&lt;1&gt;, и зарегистрированных в установленном порядке в Российской Федерации в качестве лекарственных средств, предназначенных для медицинского применения (далее - наркотические и психотропные лекарственные средства), в аптечных, медицинских, научно-исследовательских, образовательных организациях и организациях оптовой торговли лекарственными средствами.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&lt;1&gt;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аптечной, медицинской организации или организации оптовой торговли лекарственными средствами наркотические и психотропные лекарственные средства для парентерального, внутреннего и наружного применения должны храниться раздельно.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указанном случае наркотические и психотропные лекарственные средства должны храниться на отдельной полке или в отдельном отделении сейфа или металлического шкафа.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В аптечных и медицинских организациях на внутренних сторонах дверец сейфов или металлических шкафов, в которых осуществляется хранение наркотических и психотропных лекарственных средств, должны вывешиваться списки хранящихся наркотических и психотропных лекарственных средств с указанием их высших разовых и высших суточных доз.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Дополнительно в медицинских организациях в местах хранения наркотических и психотропных лекарственных средств должны размещаться таблицы противоядий при отравлениях указанными средствами.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Хранение фармацевтических субстанций, используемых для изготовления наркотических и психотропных лекарственных средств в виде готовых лекарственных форм (далее - наркотические и психотропные лекарственные препараты), в аптечных организациях должно осуществляться в штанглазах, помещенных в сейфы (металлические шкафы) с указанием высших разовых и высших суточных доз.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Хранение наркотических и психотропных лекарственных средств в помещениях, относящихся к 4-й категории, или в местах временного хранения </w:t>
      </w:r>
      <w:hyperlink w:anchor="Par67" w:history="1">
        <w:r>
          <w:rPr>
            <w:rFonts w:cs="Times New Roman"/>
            <w:color w:val="0000FF"/>
            <w:szCs w:val="24"/>
          </w:rPr>
          <w:t>&lt;1&gt;</w:t>
        </w:r>
      </w:hyperlink>
      <w:r>
        <w:rPr>
          <w:rFonts w:cs="Times New Roman"/>
          <w:szCs w:val="24"/>
        </w:rPr>
        <w:t xml:space="preserve">, осуществляется в </w:t>
      </w:r>
      <w:r>
        <w:rPr>
          <w:rFonts w:cs="Times New Roman"/>
          <w:szCs w:val="24"/>
        </w:rPr>
        <w:lastRenderedPageBreak/>
        <w:t>сейфах (контейнерах), расположенных в соответствующих помещениях или местах.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истечении рабочего дня наркотические и психотропные лекарственные средства должны быть возвращены на место основного хранения наркотических и психотропных лекарственных средств.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 медицинских организациях должны храниться наркотические и психотропные лекарственные препараты, изготовленные производителями лекарственных средств или аптечной организацией.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Запрещается хранение в медицинских организациях наркотических и психотропных лекарственных препаратов, изготовленных аптечной организацией, в случае отсутствия на упаковке лекарственного препарата: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этикетки, содержащей обозначения: "Внутреннее", "Наружное", "Глазные капли", "Глазные мази", "Для инъекций" и иные обозначения, характеризующие наименование лекарственной формы и (или) способ применения лекарственного препарата;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наименования и местонахождения аптечной организации, изготовившей наркотический или психотропный лекарственный препарат;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наименований медицинской организации и ее структурного подразделения;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состава наркотического или психотропного лекарственного препарата в соответствии с прописью, указанной в требовании-накладной медицинской организации;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даты изготовления и срока годности наркотического или психотропного лекарственного препарата, данных о проведенном контроле качества лекарственного препарата;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подписей лиц, изготовившего, проверившего и отпустившего наркотический или психотропный лекарственный препарат из аптечной организации.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Хранение наркотических и психотропных лекарственных средств, требующих защиты от повышенной температуры, в аптечных, медицинских, научно-исследовательских, образовательных организациях и организациях оптовой торговли лекарственными средствами осуществляется: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помещениях, специально оборудованных инженерными и техническими средствами охраны (далее - помещения), относящихся к 1-й и 2-й категориям </w:t>
      </w:r>
      <w:hyperlink w:anchor="Par67" w:history="1">
        <w:r>
          <w:rPr>
            <w:rFonts w:cs="Times New Roman"/>
            <w:color w:val="0000FF"/>
            <w:szCs w:val="24"/>
          </w:rPr>
          <w:t>&lt;1&gt;</w:t>
        </w:r>
      </w:hyperlink>
      <w:r>
        <w:rPr>
          <w:rFonts w:cs="Times New Roman"/>
          <w:szCs w:val="24"/>
        </w:rPr>
        <w:t>, - в запирающихся холодильниках (холодильных камерах) или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помещениях, относящихся к 3-й категории </w:t>
      </w:r>
      <w:hyperlink w:anchor="Par67" w:history="1">
        <w:r>
          <w:rPr>
            <w:rFonts w:cs="Times New Roman"/>
            <w:color w:val="0000FF"/>
            <w:szCs w:val="24"/>
          </w:rPr>
          <w:t>&lt;1&gt;</w:t>
        </w:r>
      </w:hyperlink>
      <w:r>
        <w:rPr>
          <w:rFonts w:cs="Times New Roman"/>
          <w:szCs w:val="24"/>
        </w:rPr>
        <w:t>, -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помещениях, относящихся к 4-й категории &lt;1&gt;, - в термоконтейнерах, размещенных в сейфах;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местах временного хранения &lt;1&gt; - в термоконтейнерах, размещенных в сейфах, либо в металлических или изготовленных из других высокопрочных материалов контейнерах, помещенных в термоконтейнеры.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" w:name="Par67"/>
      <w:bookmarkEnd w:id="3"/>
      <w:r>
        <w:rPr>
          <w:rFonts w:cs="Times New Roman"/>
          <w:szCs w:val="24"/>
        </w:rPr>
        <w:t xml:space="preserve">&lt;1&gt; </w:t>
      </w:r>
      <w:hyperlink r:id="rId8" w:history="1">
        <w:r>
          <w:rPr>
            <w:rFonts w:cs="Times New Roman"/>
            <w:color w:val="0000FF"/>
            <w:szCs w:val="24"/>
          </w:rPr>
          <w:t>Пункт 4</w:t>
        </w:r>
      </w:hyperlink>
      <w:r>
        <w:rPr>
          <w:rFonts w:cs="Times New Roman"/>
          <w:szCs w:val="24"/>
        </w:rPr>
        <w:t xml:space="preserve"> Правил хранения наркотических средств, психотропных веществ и их прекурсоров,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3178; 2011, N 18, ст. 2649; N 42, ст. 5922; N 51, ст. 7534; 2012, N 1, ст. 130; N 27, ст. 3764; N 37, ст. 5002; 2013, N 8, ст. 831; 2014, N 15, ст. 1752; 2015, N 33, ст. 4837).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Места хранения наркотических и психотропных лекарственных средств, требующих защиты от повышенной температуры (холодильная камера, холодильник, термоконтейнер), необходимо оборудовать приборами для регистрации температуры.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Недоброкачественные наркотические и психотропные лекарственные средства, выявленные в аптечной, медицинской организации или организации оптовой торговли </w:t>
      </w:r>
      <w:r>
        <w:rPr>
          <w:rFonts w:cs="Times New Roman"/>
          <w:szCs w:val="24"/>
        </w:rPr>
        <w:lastRenderedPageBreak/>
        <w:t>лекарственными средствами, а также наркотические или психотропные лекарственные средства, сданные родственниками умерших больных в медицинскую организацию, до их списания и уничтожения подлежат идентификации и хранению на отдельной полке или в отдельном отделении сейфа или металлического шкафа.</w:t>
      </w: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01D51" w:rsidRDefault="00801D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4" w:name="_GoBack"/>
      <w:bookmarkEnd w:id="4"/>
    </w:p>
    <w:sectPr w:rsidR="00875225" w:rsidSect="00D7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1"/>
    <w:rsid w:val="00801D51"/>
    <w:rsid w:val="00875225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06B63-52EF-4918-8CB5-2A10C81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FF1C61A7EA9BC5FB51A9C3817C115DA617D83D1F60F315D9A7E50298DB31863554C2909FF3CZEz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4FF1C61A7EA9BC5FB51A9C3817C115DA677485D7F60F315D9A7E50298DB31863554C2909FE3DZEz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FF1C61A7EA9BC5FB51A9C3817C115D8607682DDF60F315D9A7E50Z2z9N" TargetMode="External"/><Relationship Id="rId5" Type="http://schemas.openxmlformats.org/officeDocument/2006/relationships/hyperlink" Target="consultantplus://offline/ref=1B4FF1C61A7EA9BC5FB51A9C3817C115DA617D83D1F60F315D9A7E50298DB31863554C2909FE39ZEz9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ctraktor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2016-02-18T13:51:00Z</dcterms:created>
  <dcterms:modified xsi:type="dcterms:W3CDTF">2016-02-18T13:51:00Z</dcterms:modified>
</cp:coreProperties>
</file>