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209" y="0"/>
                    <wp:lineTo x="-209" y="20722"/>
                    <wp:lineTo x="20759" y="20722"/>
                    <wp:lineTo x="20759" y="0"/>
                    <wp:lineTo x="-209" y="0"/>
                  </wp:wrapPolygon>
                </wp:wrapTight>
                <wp:docPr id="10" name="Picture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9" o:spid="_x0000_s9" type="#_x0000_t75" style="position:absolute;z-index:251658240;o:allowoverlap:true;o:allowincell:true;mso-position-horizontal-relative:margin;mso-position-horizontal:center;mso-position-vertical-relative:text;margin-top:0.05pt;mso-position-vertical:absolute;width:51.00pt;height:63.60pt;mso-wrap-distance-left:9.00pt;mso-wrap-distance-top:0.00pt;mso-wrap-distance-right:9.00pt;mso-wrap-distance-bottom:0.00pt;z-index:1;" wrapcoords="-967 0 -967 95935 96106 95935 96106 0 -967 0" stroked="false">
                <w10:wrap type="tight"/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line="360" w:lineRule="auto"/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>
        <w:rPr>
          <w:rFonts w:ascii="Times New Roman" w:hAnsi="Times New Roman"/>
          <w:sz w:val="32"/>
        </w:rPr>
      </w:r>
      <w:r>
        <w:rPr>
          <w:rFonts w:ascii="Times New Roman" w:hAnsi="Times New Roman"/>
          <w:sz w:val="32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pBdr/>
        <w:spacing w:after="0" w:line="240" w:lineRule="auto"/>
        <w:ind/>
        <w:jc w:val="center"/>
        <w:rPr/>
      </w:pPr>
      <w:r/>
      <w:r/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Bdr/>
        <w:spacing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76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0" w:type="auto"/>
        <w:tblBorders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widowControl w:val="false"/>
              <w:pBdr/>
              <w:spacing/>
              <w:ind w:hanging="142" w:left="142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7"/>
        </w:trPr>
        <w:tc>
          <w:tcPr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>
              <w:rPr>
                <w:rFonts w:ascii="Times New Roman" w:hAnsi="Times New Roman"/>
                <w:u w:val="single"/>
              </w:rPr>
            </w:r>
            <w:r>
              <w:rPr>
                <w:rFonts w:ascii="Times New Roman" w:hAnsi="Times New Roman"/>
                <w:u w:val="single"/>
              </w:rPr>
            </w:r>
          </w:p>
        </w:tc>
      </w:tr>
      <w:tr>
        <w:trPr>
          <w:trHeight w:val="80"/>
        </w:trPr>
        <w:tc>
          <w:tcPr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Ind w:w="182" w:type="dxa"/>
        <w:tblBorders/>
        <w:tblLayout w:type="fixed"/>
        <w:tblLook w:val="04A0" w:firstRow="1" w:lastRow="0" w:firstColumn="1" w:lastColumn="0" w:noHBand="0" w:noVBand="1"/>
      </w:tblPr>
      <w:tblGrid>
        <w:gridCol w:w="9735"/>
      </w:tblGrid>
      <w:tr>
        <w:trPr>
          <w:trHeight w:val="1410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735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 w:left="30"/>
              <w:jc w:val="center"/>
              <w:rPr/>
            </w:pPr>
            <w:r>
              <w:rPr>
                <w:rFonts w:ascii="Times New Roman" w:hAnsi="Times New Roman"/>
                <w:b/>
                <w:sz w:val="28"/>
              </w:rPr>
              <w:t xml:space="preserve">Об утверждении Территориальной программы государственных гарантий бесплатного оказания гражданам медицинской </w:t>
            </w:r>
            <w:r>
              <w:rPr>
                <w:rFonts w:ascii="Times New Roman" w:hAnsi="Times New Roman"/>
                <w:b/>
                <w:sz w:val="28"/>
              </w:rPr>
              <w:t xml:space="preserve">помощи на территории Камчатского края на 2024 год и на плановый период 2025 и 2026 годов»</w:t>
            </w:r>
            <w:r/>
          </w:p>
        </w:tc>
      </w:tr>
    </w:tbl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21.11.2011 № 323-ФЗ </w:t>
      </w:r>
      <w:r>
        <w:rPr>
          <w:rFonts w:ascii="Times New Roman" w:hAnsi="Times New Roman"/>
          <w:sz w:val="28"/>
        </w:rPr>
        <w:br/>
        <w:t xml:space="preserve">«Об основах охраны здоровья граждан в Российской Федерации»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tabs>
          <w:tab w:val="left" w:leader="none" w:pos="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</w:t>
      </w:r>
      <w:hyperlink w:tooltip="#P36" w:anchor="P36" w:history="1">
        <w:r>
          <w:rPr>
            <w:rFonts w:ascii="Times New Roman" w:hAnsi="Times New Roman"/>
            <w:sz w:val="28"/>
          </w:rPr>
          <w:t xml:space="preserve">Территориальную программу</w:t>
        </w:r>
      </w:hyperlink>
      <w:r>
        <w:rPr>
          <w:rFonts w:ascii="Times New Roman" w:hAnsi="Times New Roman"/>
          <w:sz w:val="28"/>
        </w:rPr>
        <w:t xml:space="preserve">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 (далее – Территориальная программа) согласно приложению к настоящему постановлению.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Министерству здравоохранения Камчатс</w:t>
      </w:r>
      <w:r>
        <w:rPr>
          <w:rFonts w:ascii="Times New Roman" w:hAnsi="Times New Roman"/>
          <w:sz w:val="28"/>
        </w:rPr>
        <w:t xml:space="preserve">кого края совместно с территориальным фондом обязательного медицинского страхования Камчатского края обеспечить контроль за исполнением Территориальной программы, рациональным и эффективным использованием материальных и финансовых ресурсов здравоохранения.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20"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Настоящее постановление вступает в силу с 1 января 2024 года.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Ind w:w="-34" w:type="dxa"/>
        <w:tblBorders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>
        <w:trPr>
          <w:trHeight w:val="1934"/>
        </w:trPr>
        <w:tc>
          <w:tcPr>
            <w:shd w:val="clear" w:color="auto" w:fill="auto"/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3578" w:type="dxa"/>
            <w:textDirection w:val="lrTb"/>
            <w:noWrap w:val="false"/>
          </w:tcPr>
          <w:p>
            <w:pPr>
              <w:widowControl w:val="false"/>
              <w:pBdr/>
              <w:spacing/>
              <w:ind w:right="27" w:left="3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widowControl w:val="false"/>
              <w:pBdr/>
              <w:spacing/>
              <w:ind w:right="27" w:left="3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widowControl w:val="false"/>
              <w:pBdr/>
              <w:spacing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_Copy_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>
              <w:rPr>
                <w:rFonts w:ascii="Times New Roman" w:hAnsi="Times New Roman"/>
                <w:color w:val="ffffff"/>
                <w:sz w:val="24"/>
              </w:rPr>
            </w:r>
            <w:r>
              <w:rPr>
                <w:rFonts w:ascii="Times New Roman" w:hAnsi="Times New Roman"/>
                <w:color w:val="ffffff"/>
                <w:sz w:val="24"/>
              </w:rPr>
            </w:r>
          </w:p>
          <w:p>
            <w:pPr>
              <w:widowControl w:val="false"/>
              <w:pBdr/>
              <w:spacing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/>
            <w:tcMar>
              <w:left w:w="0" w:type="dxa"/>
              <w:top w:w="0" w:type="dxa"/>
              <w:right w:w="0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widowControl w:val="false"/>
              <w:pBdr/>
              <w:spacing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widowControl w:val="false"/>
              <w:pBdr/>
              <w:spacing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/>
        <w:sectPr>
          <w:headerReference w:type="default" r:id="rId9"/>
          <w:footnotePr/>
          <w:endnotePr/>
          <w:type w:val="nextPage"/>
          <w:pgSz w:h="16838" w:orient="landscape" w:w="11906"/>
          <w:pgMar w:top="681" w:right="571" w:bottom="396" w:left="1418" w:header="284" w:footer="0" w:gutter="0"/>
          <w:pgNumType w:start="1"/>
          <w:cols w:num="1" w:sep="0" w:space="720" w:equalWidth="1"/>
          <w:titlePg/>
        </w:sectPr>
      </w:pPr>
      <w:r/>
      <w:r/>
    </w:p>
    <w:tbl>
      <w:tblPr>
        <w:tblW w:w="0" w:type="auto"/>
        <w:tblInd w:w="355" w:type="dxa"/>
        <w:tblBorders/>
        <w:tblLayout w:type="fixed"/>
        <w:tblLook w:val="04A0" w:firstRow="1" w:lastRow="0" w:firstColumn="1" w:lastColumn="0" w:noHBand="0" w:noVBand="1"/>
      </w:tblPr>
      <w:tblGrid>
        <w:gridCol w:w="450"/>
        <w:gridCol w:w="465"/>
        <w:gridCol w:w="481"/>
        <w:gridCol w:w="3653"/>
        <w:gridCol w:w="482"/>
        <w:gridCol w:w="1862"/>
        <w:gridCol w:w="503"/>
        <w:gridCol w:w="1666"/>
      </w:tblGrid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50" w:type="dxa"/>
            <w:textDirection w:val="lrTb"/>
            <w:noWrap w:val="false"/>
          </w:tcPr>
          <w:p>
            <w:pPr>
              <w:pageBreakBefore w:val="true"/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65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653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gridSpan w:val="4"/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513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постановлению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50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65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653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gridSpan w:val="4"/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513" w:type="dxa"/>
            <w:textDirection w:val="lrTb"/>
            <w:noWrap w:val="false"/>
          </w:tcPr>
          <w:p>
            <w:pPr>
              <w:widowControl w:val="false"/>
              <w:pBdr/>
              <w:spacing w:after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50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65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653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82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862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>
              <w:rPr>
                <w:rFonts w:ascii="Times New Roman" w:hAnsi="Times New Roman"/>
                <w:color w:val="ffffff"/>
                <w:sz w:val="28"/>
              </w:rPr>
            </w:r>
            <w:r>
              <w:rPr>
                <w:rFonts w:ascii="Times New Roman" w:hAnsi="Times New Roman"/>
                <w:color w:val="ffffff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03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666" w:type="dxa"/>
            <w:textDirection w:val="lrTb"/>
            <w:noWrap w:val="false"/>
          </w:tcPr>
          <w:p>
            <w:pPr>
              <w:widowControl w:val="false"/>
              <w:pBdr/>
              <w:spacing w:after="6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>
              <w:rPr>
                <w:rFonts w:ascii="Times New Roman" w:hAnsi="Times New Roman"/>
                <w:color w:val="ffffff"/>
                <w:sz w:val="28"/>
              </w:rPr>
            </w:r>
            <w:r>
              <w:rPr>
                <w:rFonts w:ascii="Times New Roman" w:hAnsi="Times New Roman"/>
                <w:color w:val="ffffff"/>
                <w:sz w:val="28"/>
              </w:rPr>
            </w:r>
          </w:p>
        </w:tc>
      </w:tr>
    </w:tbl>
    <w:p>
      <w:pPr>
        <w:pBdr/>
        <w:spacing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212"/>
        <w:pBdr/>
        <w:spacing/>
        <w:ind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/>
      <w:bookmarkStart w:id="2" w:name="P36"/>
      <w:r/>
      <w:bookmarkEnd w:id="2"/>
      <w:r>
        <w:rPr>
          <w:rFonts w:ascii="Times New Roman" w:hAnsi="Times New Roman"/>
          <w:sz w:val="28"/>
        </w:rPr>
        <w:t xml:space="preserve">Территориальная программа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 на территории Камчатского края на 2024 год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Общие положения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Территориальная программа государственных гарантий бесплатного оказания гражданам медицинской помощи на территории Камчатского края </w:t>
      </w:r>
      <w:r>
        <w:rPr>
          <w:rFonts w:ascii="Times New Roman" w:hAnsi="Times New Roman"/>
          <w:sz w:val="28"/>
        </w:rPr>
        <w:t xml:space="preserve">на 2024 год и на плановый период 2025 и 2026 годов (далее – Территориальная программа) разработана в целях обеспечения конституционных прав граждан Российской Федерации на бесплатное оказание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Территориальная программа устанавливает перечень видов, форм </w:t>
      </w:r>
      <w:r>
        <w:rPr>
          <w:rFonts w:ascii="Times New Roman" w:hAnsi="Times New Roman"/>
          <w:sz w:val="28"/>
        </w:rPr>
        <w:t xml:space="preserve">и условий предоставления медицинской помощи, оказание которой осуществляется бесплатно, перечень заболеваний и состояний, оказание медицинской помощи при которых осуществляется бесплатно, категории граждан, оказание медицинской помощи которым осуществляет</w:t>
      </w:r>
      <w:r>
        <w:rPr>
          <w:rFonts w:ascii="Times New Roman" w:hAnsi="Times New Roman"/>
          <w:sz w:val="28"/>
        </w:rPr>
        <w:t xml:space="preserve">ся бесплатно, средние нормативы объема медицинской помощи, средние нормативы финансовых затрат на единицу объема медицинской помощи, средние подушевые нормативы финансирования, порядок и структуру формирования тарифов на медицинскую помощь и способы ее опл</w:t>
      </w:r>
      <w:r>
        <w:rPr>
          <w:rFonts w:ascii="Times New Roman" w:hAnsi="Times New Roman"/>
          <w:sz w:val="28"/>
        </w:rPr>
        <w:t xml:space="preserve">аты, критерии доступности</w:t>
      </w:r>
      <w:r>
        <w:rPr>
          <w:rFonts w:ascii="Times New Roman" w:hAnsi="Times New Roman"/>
          <w:sz w:val="28"/>
        </w:rPr>
        <w:t xml:space="preserve"> и качества медицинской помощи на территории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tabs>
          <w:tab w:val="left" w:leader="none" w:pos="851"/>
          <w:tab w:val="left" w:leader="none" w:pos="1276"/>
        </w:tabs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Территориальная программа включает в себя территориальную программу обязательного медицинского страхования (далее – </w:t>
      </w:r>
      <w:r>
        <w:rPr>
          <w:rFonts w:ascii="Times New Roman" w:hAnsi="Times New Roman"/>
          <w:sz w:val="28"/>
        </w:rPr>
        <w:t xml:space="preserve">Территориальная программа ОМС).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При формировании Территориальной программы учитываются порядки оказания медицинской помощи и стандарты медицинской помощи, о</w:t>
      </w:r>
      <w:r>
        <w:rPr>
          <w:rFonts w:ascii="Times New Roman" w:hAnsi="Times New Roman"/>
          <w:sz w:val="28"/>
        </w:rPr>
        <w:t xml:space="preserve">собенности половозрастного состава населения, уровень и структура заболеваемости населения Камчатского края, основанные на данных медицинской статистики, климатические, географические особенности региона и транспортная доступность медицинских организаций.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Территориальная программа сформирована с учетом установленного Правительством Российской Федерации порядка поэтапного перехода медицинских органи</w:t>
      </w:r>
      <w:r>
        <w:rPr>
          <w:rFonts w:ascii="Times New Roman" w:hAnsi="Times New Roman"/>
          <w:sz w:val="28"/>
        </w:rPr>
        <w:t xml:space="preserve">заций к оказанию медицинской помощи на основе клинических рекомендаций, разработанных и утвержденных в соответствии с частями 3, 4, 6 - 9 и 11 статьи 37 Федерального закона от 21.11.2011 № 323-ФЗ «Об основах охраны здоровья граждан в Российской Федерации».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Высший исполнительный орган Камчатского края при решении вопроса об индексации заработной платы медицинских работников медицинских организаций, подведомственных Министерству здравоохранения Камчатского </w:t>
      </w:r>
      <w:r>
        <w:rPr>
          <w:rFonts w:ascii="Times New Roman" w:hAnsi="Times New Roman"/>
          <w:sz w:val="28"/>
        </w:rPr>
        <w:t xml:space="preserve">края, обеспечивает в приоритетном порядке индексацию заработной платы медицинских работников, оказывающих первичную медико-санитарную помощь и скорую медицинскую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/>
      <w:bookmarkStart w:id="3" w:name="P51"/>
      <w:r/>
      <w:bookmarkEnd w:id="3"/>
      <w:r>
        <w:rPr>
          <w:rFonts w:ascii="Times New Roman" w:hAnsi="Times New Roman"/>
          <w:sz w:val="28"/>
        </w:rPr>
        <w:t xml:space="preserve">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</w:t>
      </w:r>
      <w:r>
        <w:rPr>
          <w:rFonts w:ascii="Times New Roman" w:hAnsi="Times New Roman"/>
          <w:sz w:val="28"/>
        </w:rPr>
        <w:br/>
        <w:t xml:space="preserve">в организациях, у индивидуальных предпринимателей и физических лиц (среднемесячному доходу от трудовой деятельности) по Камчатскому краю.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В случаях установления Правительством Российской Федерации особенностей реализации базовой программы обязательного медицин</w:t>
      </w:r>
      <w:r>
        <w:rPr>
          <w:rFonts w:ascii="Times New Roman" w:hAnsi="Times New Roman"/>
          <w:sz w:val="28"/>
        </w:rPr>
        <w:t xml:space="preserve">ского страхования в условиях чрезвычайной ситуации и (или) при возникновении угрозы распространения заболеваний, представляющих опасность для окружающих, реализация Территориальной программы ОМС в 2024 году будет осуществляться с учетом таких особенностей.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Перечень видов, форм и условий медицинской помощи,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которой осуществляется бесплатно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В рамках Территориальной программы (за исключением медицинской помощи, оказываемой в рамках клинической апробации) бесплатно предоставляются: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первичная медико-санитарная помощь, в том числе первичная доврачебная, первичная врачебная и первичная специализированная;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специализированная, в том числе высокотехнологичная, медицинская помощь;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скорая, в том числе скорая специализированная, медицинская помощь;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паллиативная медицинская помощь, в том числе паллиативная первичная медицинская помощь, включая доврачебную и врачебную медицинскую помощь, а также паллиативная специализированная медицинская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Первичная медико-санитарная помощь является основой системы оказания меди</w:t>
      </w:r>
      <w:r>
        <w:rPr>
          <w:rFonts w:ascii="Times New Roman" w:hAnsi="Times New Roman"/>
          <w:sz w:val="28"/>
        </w:rPr>
        <w:t xml:space="preserve">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Первичная медико-санитарная помощь оказывается бесплатно в амбулаторных условиях и в условиях дневного стационара в плановой и неотложной форме.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trike/>
          <w:sz w:val="28"/>
        </w:rPr>
      </w:pPr>
      <w:r>
        <w:rPr>
          <w:rFonts w:ascii="Times New Roman" w:hAnsi="Times New Roman"/>
          <w:sz w:val="28"/>
        </w:rPr>
        <w:t xml:space="preserve">Для получения первичной врачебной медик</w:t>
      </w:r>
      <w:r>
        <w:rPr>
          <w:rFonts w:ascii="Times New Roman" w:hAnsi="Times New Roman"/>
          <w:sz w:val="28"/>
        </w:rPr>
        <w:t xml:space="preserve">о-санитарной помощи гражданин выбирает одну медицинскую организацию и прикрепляется к ней, в том числе по территориально-участковому принципу, не чаще, чем один раз в год (за исключением случаев изменения места жительства или места пребывания гражданина). </w:t>
      </w: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trike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Специализированная медицинская помощь оказывается бесплатно в стационарных условиях и в </w:t>
      </w:r>
      <w:r>
        <w:rPr>
          <w:rFonts w:ascii="Times New Roman" w:hAnsi="Times New Roman"/>
          <w:sz w:val="28"/>
        </w:rPr>
        <w:t xml:space="preserve">условиях дневного стационара врачами-специалистами</w:t>
      </w:r>
      <w:r>
        <w:rPr>
          <w:rFonts w:ascii="Times New Roman" w:hAnsi="Times New Roman"/>
          <w:sz w:val="28"/>
        </w:rPr>
        <w:t xml:space="preserve">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</w:t>
      </w:r>
      <w:r>
        <w:rPr>
          <w:rFonts w:ascii="Times New Roman" w:hAnsi="Times New Roman"/>
          <w:sz w:val="28"/>
        </w:rPr>
        <w:t xml:space="preserve">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перечнем видов высокотехнологичной медицинской помощи, содержа</w:t>
      </w:r>
      <w:r>
        <w:rPr>
          <w:rFonts w:ascii="Times New Roman" w:hAnsi="Times New Roman"/>
          <w:sz w:val="28"/>
        </w:rPr>
        <w:t xml:space="preserve">щим в том числе методы лечения и источники финансового обеспечения высокотехнологичной помощи, согласно приложению № 1 к Программе государственных гарантий бесплатного оказания гражданам медицинской помощи на 2024 год и на плановый период 2025 и 2026 годов</w:t>
      </w:r>
      <w:r>
        <w:rPr>
          <w:rFonts w:ascii="Times New Roman" w:hAnsi="Times New Roman"/>
          <w:b/>
          <w:sz w:val="28"/>
        </w:rPr>
        <w:br/>
      </w:r>
      <w:r>
        <w:rPr>
          <w:rFonts w:ascii="Times New Roman" w:hAnsi="Times New Roman"/>
          <w:sz w:val="28"/>
        </w:rPr>
        <w:t xml:space="preserve">(далее – Программа, перечень видов </w:t>
      </w:r>
      <w:r>
        <w:rPr>
          <w:rFonts w:ascii="Times New Roman" w:hAnsi="Times New Roman"/>
          <w:sz w:val="28"/>
        </w:rPr>
        <w:t xml:space="preserve">высокотехнологичной медицинской помощи).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Высокотехнологичная медицинская помощь согласно разделу IV перечня видов высокотехнологичной медицинской помощи, изложенных в приложении</w:t>
      </w:r>
      <w:r>
        <w:rPr>
          <w:rFonts w:ascii="Times New Roman" w:hAnsi="Times New Roman"/>
          <w:sz w:val="28"/>
        </w:rPr>
        <w:br/>
        <w:t xml:space="preserve">№ 1 к Программе, с использованием ряда сложных и уникальных методов лечения, применяемых в отношении детей в возрасте от 0 до 18 лет с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а также в отношении конкретного гражданина с тяжелым </w:t>
      </w:r>
      <w:r>
        <w:rPr>
          <w:rFonts w:ascii="Times New Roman" w:hAnsi="Times New Roman"/>
          <w:sz w:val="28"/>
        </w:rPr>
        <w:t xml:space="preserve">жизнеугрожающим</w:t>
      </w:r>
      <w:r>
        <w:rPr>
          <w:rFonts w:ascii="Times New Roman" w:hAnsi="Times New Roman"/>
          <w:sz w:val="28"/>
        </w:rPr>
        <w:t xml:space="preserve"> и хроническим заболеванием, который получал поддержку в рамках деятельности Фонда поддержки детей с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в том числе редкими (</w:t>
      </w:r>
      <w:r>
        <w:rPr>
          <w:rFonts w:ascii="Times New Roman" w:hAnsi="Times New Roman"/>
          <w:sz w:val="28"/>
        </w:rPr>
        <w:t xml:space="preserve">орфанными</w:t>
      </w:r>
      <w:r>
        <w:rPr>
          <w:rFonts w:ascii="Times New Roman" w:hAnsi="Times New Roman"/>
          <w:sz w:val="28"/>
        </w:rPr>
        <w:t xml:space="preserve">) заболеваниями, «Круг добра» (далее – Фонд «Круг добра»), до дос</w:t>
      </w:r>
      <w:r>
        <w:rPr>
          <w:rFonts w:ascii="Times New Roman" w:hAnsi="Times New Roman"/>
          <w:sz w:val="28"/>
        </w:rPr>
        <w:t xml:space="preserve">тижения им 18-летнего возраста, а также будет получать  такую поддержку Фонда «Круг добра» в течение одного года после достижения им 18-летнего возраста, либо </w:t>
      </w:r>
      <w:r>
        <w:rPr>
          <w:rFonts w:ascii="Times New Roman" w:hAnsi="Times New Roman"/>
          <w:sz w:val="28"/>
        </w:rPr>
        <w:t xml:space="preserve">группам таких граждан, оказывается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 (далее – федеральные медицинские организации).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Правила финансового обеспечения оказания высокотехнологичной медицинской помощи, включенной в раздел IV перечня видов высокотехнологичной медицинской помощи приложения № 1 к Программе, перечень  тяжелых </w:t>
      </w:r>
      <w:r>
        <w:rPr>
          <w:rFonts w:ascii="Times New Roman" w:hAnsi="Times New Roman"/>
          <w:sz w:val="28"/>
        </w:rPr>
        <w:t xml:space="preserve">жизнеугрожающих</w:t>
      </w:r>
      <w:r>
        <w:rPr>
          <w:rFonts w:ascii="Times New Roman" w:hAnsi="Times New Roman"/>
          <w:sz w:val="28"/>
        </w:rPr>
        <w:t xml:space="preserve"> или хронических заболеваний и перечень категорий детей (групп таких детей), которым будет оказана высокотехнологичная медицинская помощь за счет бюджетных ассигнований, предусмотренных в </w:t>
      </w:r>
      <w:r>
        <w:rPr>
          <w:rFonts w:ascii="Times New Roman" w:hAnsi="Times New Roman"/>
          <w:sz w:val="28"/>
        </w:rPr>
        <w:t xml:space="preserve">федеральном бюджете Министерству здравоохранения Российской Федерации для нужд Фонда «Круг добра»,  устанавливаются Правительством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Скорая, в том числе скорая специализированная, медицинская помощь ок</w:t>
      </w:r>
      <w:r>
        <w:rPr>
          <w:rFonts w:ascii="Times New Roman" w:hAnsi="Times New Roman"/>
          <w:sz w:val="28"/>
        </w:rPr>
        <w:t xml:space="preserve">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Скорая, в том числе скорая специализированная, медицинская помощь оказывается медицинскими организациями государственной системы здравоохранения бесплатно.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</w:t>
      </w:r>
      <w:r>
        <w:rPr>
          <w:rFonts w:ascii="Times New Roman" w:hAnsi="Times New Roman"/>
          <w:sz w:val="28"/>
        </w:rPr>
        <w:t xml:space="preserve">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 стихийных бедстви</w:t>
      </w:r>
      <w:r>
        <w:rPr>
          <w:rFonts w:ascii="Times New Roman" w:hAnsi="Times New Roman"/>
          <w:sz w:val="28"/>
        </w:rPr>
        <w:t xml:space="preserve">й).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Медицинская реабилитация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показаний для получения медицинской реабилитации в условиях дневного стационара или амбулаторно, но при наличии факторов, ограничивающих возможности пациента получить такую медицинскую реабилитацию, включая случаи проживания пациента в отдаленн</w:t>
      </w:r>
      <w:r>
        <w:rPr>
          <w:rFonts w:ascii="Times New Roman" w:hAnsi="Times New Roman"/>
          <w:sz w:val="28"/>
        </w:rPr>
        <w:t xml:space="preserve">ом от медицинской организации населенном пункте, ограничения в передвижении пациента, медицинская организация, к которой прикреплен пациент для получения первичной медико-санитарной помощи, организует ему прохождение медицинской реабилитации на дому (далее</w:t>
      </w:r>
      <w:r>
        <w:rPr>
          <w:rFonts w:ascii="Times New Roman" w:hAnsi="Times New Roman"/>
          <w:sz w:val="28"/>
        </w:rPr>
        <w:t xml:space="preserve"> - медицинская реабилитация на дому).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оказании медицинской реабилитации на дому на период лечения пациенту могут предоставляться медицинские изделия, предназначенные для восстановления функций органов и систем, в соответствии с клиническими рекомендациями по соответствующему заболеванию.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организации медицинской реабилитации на дом</w:t>
      </w:r>
      <w:r>
        <w:rPr>
          <w:rFonts w:ascii="Times New Roman" w:hAnsi="Times New Roman"/>
          <w:sz w:val="28"/>
        </w:rPr>
        <w:t xml:space="preserve">у, включая перечень медицинских вмешательств, оказываемых при медицинской реабилитации на дому, порядок предоставления пациенту медицинских изделий, а также порядок оплаты указанной помощи устанавливаются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завершении пациенто</w:t>
      </w:r>
      <w:r>
        <w:rPr>
          <w:rFonts w:ascii="Times New Roman" w:hAnsi="Times New Roman"/>
          <w:sz w:val="28"/>
        </w:rPr>
        <w:t xml:space="preserve">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организация, оказавшая пациенту специализированную </w:t>
      </w:r>
      <w:r>
        <w:rPr>
          <w:rFonts w:ascii="Times New Roman" w:hAnsi="Times New Roman"/>
          <w:sz w:val="28"/>
        </w:rPr>
        <w:t xml:space="preserve">медицинскую помощь, оформляет пациенту рекомендации по дальнейшему прохождению медицинской реабилитации, содержащие перечень рекомендуемых мероприятий по медицинской реабилитации.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проживания пациента в отдаленном или труднодоступном населенном пункте информация о пациенте, нуждающемся в продолжении медицинской реабилитации,</w:t>
      </w:r>
      <w:r>
        <w:rPr>
          <w:rFonts w:ascii="Times New Roman" w:hAnsi="Times New Roman"/>
          <w:sz w:val="28"/>
        </w:rPr>
        <w:t xml:space="preserve"> направляется медицинской организацией, в которой пациент получил специализированную медицинскую помощь, в медицинскую организацию, к которой пациент прикреплен для получения первичной медико-санитарной помощи, для организации ему медицинской реабилитации.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Медицинская реабилитация в амбулаторных условиях и условия</w:t>
      </w:r>
      <w:r>
        <w:rPr>
          <w:rFonts w:ascii="Times New Roman" w:hAnsi="Times New Roman"/>
          <w:sz w:val="28"/>
        </w:rPr>
        <w:t xml:space="preserve">х дневного стационара может проводиться на базе действующих отделений (кабинетов) физиотерапии, лечебной физкультуры, массажа и других подразделений в соответствии с назначенными врачом по медицинской реабилитации мероприятиями по медицинской реабилитации.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Продолжительная медицинская реабилитация (длительностью 30 суток и более) в стационарных условиях для пациентов, в том числе ветеранов боевых действий, принимавших участие (содействовавших выполнению задач) в специальной военной операции на территориях Дон</w:t>
      </w:r>
      <w:r>
        <w:rPr>
          <w:rFonts w:ascii="Times New Roman" w:hAnsi="Times New Roman"/>
          <w:sz w:val="28"/>
        </w:rPr>
        <w:t xml:space="preserve">ецкой Народной Республики, Луганской Народной Республики и Украины с 24 февраля 2022 г., на территориях Запорожской области и Херсонской области с 30 сентября 2022 г., уволенным с военной службы (службы, работы), должна составлять не менее 1 % от общего об</w:t>
      </w:r>
      <w:r>
        <w:rPr>
          <w:rFonts w:ascii="Times New Roman" w:hAnsi="Times New Roman"/>
          <w:sz w:val="28"/>
        </w:rPr>
        <w:t xml:space="preserve">ъема реабилитации, проводимой в стационарных условиях.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отсутствия в медицинской организации, к которой пациент прикреплен для получения первичной медико-санитарной помощи, врача по медицинской реабилитации, но при наличии у медицинской организации лицензии на медицинскую реабилитацию врач, предоставля</w:t>
      </w:r>
      <w:r>
        <w:rPr>
          <w:rFonts w:ascii="Times New Roman" w:hAnsi="Times New Roman"/>
          <w:sz w:val="28"/>
        </w:rPr>
        <w:t xml:space="preserve">ющий пациенту медицинскую реабилитацию, организует при необходимости проведение консультации пациента врачом по медицинской реабилитации медицинской организации (включая федеральные медицинские организации и медицинские организации, не участвующие в Террит</w:t>
      </w:r>
      <w:r>
        <w:rPr>
          <w:rFonts w:ascii="Times New Roman" w:hAnsi="Times New Roman"/>
          <w:sz w:val="28"/>
        </w:rPr>
        <w:t xml:space="preserve">ориальной программе ОМС), в том числе с использованием дистанционных (телемедицинских) технологий и с последующим внесением соответствующей информации о проведении и результатах такой консультации в медицинскую документацию пациента.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этом случае оплата такой консультации осуществляется на основании граж</w:t>
      </w:r>
      <w:r>
        <w:rPr>
          <w:rFonts w:ascii="Times New Roman" w:hAnsi="Times New Roman"/>
          <w:sz w:val="28"/>
        </w:rPr>
        <w:t xml:space="preserve">данско-правового договора между медицинской организацией, предоставляющей пациенту медицинскую реабилитацию, и медицинской организацией, проводившей консультацию врача по медицинской реабилитации с использованием дистанционных (телемедицинских) технологий.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здравоохранения Российской Федерации определяет перечень федеральных медицинских организаций, осуществляющих организационно-методическую помощь и поддержку медицинских организаций, проводящих медицинскую реабилитацию.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Маршрутизация пациентов при проведении медицинской реабилитации на террито</w:t>
      </w:r>
      <w:r>
        <w:rPr>
          <w:rFonts w:ascii="Times New Roman" w:hAnsi="Times New Roman"/>
          <w:sz w:val="28"/>
        </w:rPr>
        <w:t xml:space="preserve">рии Камчатского края осуществляется в порядке, установленном нормативными правовыми актами Министерства здравоохранения Камчатского края, приведенными в приложении 7 к Территориальной программе, включающими перечень медицинских организаций, осуществляющих </w:t>
      </w:r>
      <w:r>
        <w:rPr>
          <w:rFonts w:ascii="Times New Roman" w:hAnsi="Times New Roman"/>
          <w:sz w:val="28"/>
        </w:rPr>
        <w:t xml:space="preserve">деятельность по медицинской реабилитации в условиях круглосуточного стационара, дневного стационара, амбулаторных условиях, а также кри</w:t>
      </w:r>
      <w:r>
        <w:rPr>
          <w:rFonts w:ascii="Times New Roman" w:hAnsi="Times New Roman"/>
          <w:sz w:val="28"/>
        </w:rPr>
        <w:t xml:space="preserve">терии для направления пациента на консультацию с врачом по медицинской реабилитации с использованием дистанционных (телемедицинских) технологий и для направления в целях проведения медицинской реабилитации в профильных федеральных медицинских организациях.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Паллиативная медицинская помощь оказывается бесплатно в амбулаторных условиях, в том числе на дому, в условиях дневного стационара и стационарных условиях медицинскими работниками, прошедшими обучение по оказанию такой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Медицинские организации, оказывающие паллиативную медицинскую помощь, осуществляют взаимодействие с родс</w:t>
      </w:r>
      <w:r>
        <w:rPr>
          <w:rFonts w:ascii="Times New Roman" w:hAnsi="Times New Roman"/>
          <w:sz w:val="28"/>
        </w:rPr>
        <w:t xml:space="preserve">твенниками и иными членами семьи пациента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организациями, организациями, указанными в </w:t>
      </w:r>
      <w:hyperlink r:id="rId17" w:tooltip="consultantplus://offline/ref=F5BD6827991862E0A2A11DB9FA877C35EC3C25ABF8F48845F885AC6C72570C624E2BE4F0A8D7E059F4A7B6BB6BF1D32D9691914FE32F3701eETFG" w:history="1">
        <w:r>
          <w:rPr>
            <w:rFonts w:ascii="Times New Roman" w:hAnsi="Times New Roman"/>
            <w:sz w:val="28"/>
          </w:rPr>
          <w:t xml:space="preserve">части 2 статьи 6</w:t>
        </w:r>
      </w:hyperlink>
      <w:r>
        <w:rPr>
          <w:rFonts w:ascii="Times New Roman" w:hAnsi="Times New Roman"/>
          <w:sz w:val="28"/>
        </w:rPr>
        <w:t xml:space="preserve"> Федерального закона</w:t>
      </w:r>
      <w:r>
        <w:rPr>
          <w:rFonts w:ascii="Times New Roman" w:hAnsi="Times New Roman"/>
          <w:sz w:val="28"/>
        </w:rPr>
        <w:t xml:space="preserve"> от 21.11.2011 № 323-ФЗ</w:t>
        <w:br/>
        <w:t xml:space="preserve">«Об основах о</w:t>
      </w:r>
      <w:r>
        <w:rPr>
          <w:rFonts w:ascii="Times New Roman" w:hAnsi="Times New Roman"/>
          <w:sz w:val="28"/>
        </w:rPr>
        <w:t xml:space="preserve">храны здоровья граждан в Российской Федерации»,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Медицинская организация, к которой пациент прикреплен для получения первичной медико-санитарной помощи, организует оказание ему паллиативной первичной медицинской помощи медицинскими работниками, включая медицинских работников фельдшерских пунктов, фельдше</w:t>
      </w:r>
      <w:r>
        <w:rPr>
          <w:rFonts w:ascii="Times New Roman" w:hAnsi="Times New Roman"/>
          <w:sz w:val="28"/>
        </w:rPr>
        <w:t xml:space="preserve">рско-акушерских пунктов, врачебных амбулаторий и иных подразделений медицинских организаций, оказывающих первичную медико-санитарную помощь, во взаимодействии с выездными патронажными бригадами медицинских организаций, оказывающих паллиативную медицинскую </w:t>
      </w:r>
      <w:r>
        <w:rPr>
          <w:rFonts w:ascii="Times New Roman" w:hAnsi="Times New Roman"/>
          <w:sz w:val="28"/>
        </w:rPr>
        <w:t xml:space="preserve">помощь, и во взаимодействии с медицинскими организациями, оказывающими паллиативную специализированную медицинскую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Медицинские организации,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</w:t>
      </w:r>
      <w:r>
        <w:rPr>
          <w:rFonts w:ascii="Times New Roman" w:hAnsi="Times New Roman"/>
          <w:sz w:val="28"/>
        </w:rPr>
        <w:t xml:space="preserve">ния выписки указанного пациента из медицинской организации, оказывающей специализированную, в том числе паллиативную, медицинскую помощь в стационарных условиях и условиях дневного стационара, информируют о нем медицинскую организацию, к которой такой паци</w:t>
      </w:r>
      <w:r>
        <w:rPr>
          <w:rFonts w:ascii="Times New Roman" w:hAnsi="Times New Roman"/>
          <w:sz w:val="28"/>
        </w:rPr>
        <w:t xml:space="preserve">ент прикреплен для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счет бюджетных ассигнований краевого бюджета такие медицинские организации и их подразделения обеспечиваются медицинскими изделиями, предназначенными для поддержания функций органов и систем организма человека, для использования на дому п</w:t>
      </w:r>
      <w:r>
        <w:rPr>
          <w:rFonts w:ascii="Times New Roman" w:hAnsi="Times New Roman"/>
          <w:sz w:val="28"/>
        </w:rPr>
        <w:t xml:space="preserve">о перечню, утверждаемому Министерством здравоохранения Российской Федерации, а также необходимыми лекарственными препаратами, в том числе наркотическими лекарственными препаратами и психотропными лекарственными препаратами, используемыми при посещениях на </w:t>
      </w:r>
      <w:r>
        <w:rPr>
          <w:rFonts w:ascii="Times New Roman" w:hAnsi="Times New Roman"/>
          <w:sz w:val="28"/>
        </w:rPr>
        <w:t xml:space="preserve">дому.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по развитию паллиативной медицинской помощи осуществляются в рамках реализации соответствующих государственных программ Камчатского края, включающих указанные мероприятия, а также целевые показатели их результативности.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В отношении лиц, находящихся в стационарных организациях социального обслуживания, в рамках </w:t>
      </w:r>
      <w:r>
        <w:rPr>
          <w:rFonts w:ascii="Times New Roman" w:hAnsi="Times New Roman"/>
          <w:sz w:val="28"/>
        </w:rPr>
        <w:t xml:space="preserve">Территориал</w:t>
      </w:r>
      <w:r>
        <w:rPr>
          <w:rFonts w:ascii="Times New Roman" w:hAnsi="Times New Roman"/>
          <w:sz w:val="28"/>
        </w:rPr>
        <w:t xml:space="preserve">ьной программы ОМС с привлечением близлежащих медицинских организаций проводится диспансеризация, а при наличии хронических заболеваний – диспансерное наблюдение в соответствии с порядками, установленными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полнотой и результатами проведения диспансеризации и диспансерного наблюдения осуществляют Министер</w:t>
      </w:r>
      <w:r>
        <w:rPr>
          <w:rFonts w:ascii="Times New Roman" w:hAnsi="Times New Roman"/>
          <w:sz w:val="28"/>
        </w:rPr>
        <w:t xml:space="preserve">ство здравоохранения Камчатского края, а также страховые медицинские организации, в которых застрахованы лица, находящиеся в стационарных организациях социального обслуживания, и территориальный фонд обязательного медицинского страхования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выявлении в рамках диспансеризации и диспансерного наблюдения показаний к оказ</w:t>
      </w:r>
      <w:r>
        <w:rPr>
          <w:rFonts w:ascii="Times New Roman" w:hAnsi="Times New Roman"/>
          <w:sz w:val="28"/>
        </w:rPr>
        <w:t xml:space="preserve">анию специализированной, в том числе высокотехнологичной, медицинской помощи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Территориальной программой.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В отношении лиц с психическими расстройствами и расстройствами поведения, в том числе находящимся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ж</w:t>
      </w:r>
      <w:r>
        <w:rPr>
          <w:rFonts w:ascii="Times New Roman" w:hAnsi="Times New Roman"/>
          <w:sz w:val="28"/>
        </w:rPr>
        <w:t xml:space="preserve">илых помещениях, за счет бюджетных ассигнований краевого бюджета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во в</w:t>
      </w:r>
      <w:r>
        <w:rPr>
          <w:rFonts w:ascii="Times New Roman" w:hAnsi="Times New Roman"/>
          <w:sz w:val="28"/>
        </w:rPr>
        <w:t xml:space="preserve">заимодействии с врачами-психиатрами стационарных организаций социального обслуживания в порядке, установленном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лиц с психическими расстройствами и расстройствами поведения, проживающим в сельской местности, рабочих поселках и поселках городского типа, организация медицинской помощи, в том числе по профилю «психиатрия», осуществляется во взаимодействии медицинск</w:t>
      </w:r>
      <w:r>
        <w:rPr>
          <w:rFonts w:ascii="Times New Roman" w:hAnsi="Times New Roman"/>
          <w:sz w:val="28"/>
        </w:rPr>
        <w:t xml:space="preserve">их работников, включая медицинских работников фельдшерских пунктов, фельдшерско-акушерских пунктов, врачебных амбулаторий и отделений (центров, кабинетов) общей врачебной практики, с медицинскими организациями, оказывающими первичную специализированную мед</w:t>
      </w:r>
      <w:r>
        <w:rPr>
          <w:rFonts w:ascii="Times New Roman" w:hAnsi="Times New Roman"/>
          <w:sz w:val="28"/>
        </w:rPr>
        <w:t xml:space="preserve">ико-санитарную помощь при психических расстройствах и расстройствах поведения, в том числе силами выездных психиатрических бригад, в порядке, установленном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организации медицинскими </w:t>
      </w:r>
      <w:r>
        <w:rPr>
          <w:rFonts w:ascii="Times New Roman" w:hAnsi="Times New Roman"/>
          <w:sz w:val="28"/>
        </w:rPr>
        <w:t xml:space="preserve">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психическими расстройствами и расстройствами поведения, проживающим в сельской местности, </w:t>
      </w:r>
      <w:r>
        <w:rPr>
          <w:rFonts w:ascii="Times New Roman" w:hAnsi="Times New Roman"/>
          <w:sz w:val="28"/>
        </w:rPr>
        <w:t xml:space="preserve">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Медицинская помощь оказывается в следующих формах: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экстренная –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неотложная –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плановая – медицинская помощь, оказываемая при проведении профилактических мероприятий, при</w:t>
      </w:r>
      <w:r>
        <w:rPr>
          <w:rFonts w:ascii="Times New Roman" w:hAnsi="Times New Roman"/>
          <w:sz w:val="28"/>
        </w:rPr>
        <w:t xml:space="preserve">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37"/>
        <w:jc w:val="both"/>
        <w:rPr/>
      </w:pPr>
      <w:r>
        <w:rPr>
          <w:rFonts w:ascii="Times New Roman" w:hAnsi="Times New Roman"/>
          <w:sz w:val="28"/>
        </w:rPr>
        <w:t xml:space="preserve">17. Гражданам, проживающим на отдаленных территориях и в сельской местности, первичная специализированная медико-санитарная помощь оказывается выездными медицинскими бригадами по графику, устанавливаемому руководителем близлежащей медицинской организации, </w:t>
      </w:r>
      <w:r>
        <w:rPr>
          <w:rFonts w:ascii="Times New Roman" w:hAnsi="Times New Roman"/>
          <w:sz w:val="28"/>
        </w:rPr>
        <w:t xml:space="preserve">к которой прикреплены жители отдаленного (сельского) населенного пункта. Доведение информации о графике выезда медицинских бригад осуществляется близлежащим медицинским подразделением (фельдшерским пунктом, фельдшерско-акушерским пунктом, врачебной амбулат</w:t>
      </w:r>
      <w:r>
        <w:rPr>
          <w:rFonts w:ascii="Times New Roman" w:hAnsi="Times New Roman"/>
          <w:sz w:val="28"/>
        </w:rPr>
        <w:t xml:space="preserve">орией, отделением врача общей практики и т.д.) любым доступным способом с привлечением органов местного самоуправления.</w:t>
      </w:r>
      <w:r/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Федеральные медицинские организации, имеющие прикрепленное население и оказывающие медицинскую помощь в амбулаторных условиях и (или) в условиях дневного стацион</w:t>
      </w:r>
      <w:r>
        <w:rPr>
          <w:rFonts w:ascii="Times New Roman" w:hAnsi="Times New Roman"/>
          <w:sz w:val="28"/>
        </w:rPr>
        <w:t xml:space="preserve">ара, вправе организовать оказание первичной медико-санитарной помощи, специализированной медицинской помощи и медицинской реабилитации медицинскими работниками федеральных медицинских организаций вне таких медицинских организаций, в порядке, установленном </w:t>
      </w:r>
      <w:hyperlink r:id="rId18" w:tooltip="consultantplus://offline/ref=268AB217C87C435ACB97A86F2B2A18D425D03B88DC1280D83C9851302200E124F093EC31AF42323740C7FE1658BB1E18777FA1638EiBIAL" w:history="1">
        <w:r>
          <w:rPr>
            <w:rFonts w:ascii="Times New Roman" w:hAnsi="Times New Roman"/>
            <w:sz w:val="28"/>
          </w:rPr>
          <w:t xml:space="preserve">пунктом 21 части 1 статьи 14</w:t>
        </w:r>
      </w:hyperlink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Федерального закона № 323-ФЗ «Об основах охраны здоровья граждан в Российской Федерации» в том числе при оказании медицинской помощи в неотложной форме, включая медицинскую помощь при острых респираторных вирусных инфекциях и новой коронавирусной инфекции.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 При оказании в рамках Территориальной программы первичной медико-</w:t>
      </w:r>
      <w:r>
        <w:rPr>
          <w:rFonts w:ascii="Times New Roman" w:hAnsi="Times New Roman"/>
          <w:sz w:val="28"/>
        </w:rPr>
        <w:t xml:space="preserve">санитарной помощи в условиях дневного стационара и в неотложной форме, специализированной, в том числе высокотехнологичной, медицинской помощи, скорой, в том числе скорой специализированной, медицинской помощи, паллиативной медицинской помощи в стационарны</w:t>
      </w:r>
      <w:r>
        <w:rPr>
          <w:rFonts w:ascii="Times New Roman" w:hAnsi="Times New Roman"/>
          <w:sz w:val="28"/>
        </w:rPr>
        <w:t xml:space="preserve">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 Российской Федерации соответстве</w:t>
      </w:r>
      <w:r>
        <w:rPr>
          <w:rFonts w:ascii="Times New Roman" w:hAnsi="Times New Roman"/>
          <w:sz w:val="28"/>
        </w:rPr>
        <w:t xml:space="preserve">нно перечень жизненно н</w:t>
      </w:r>
      <w:r>
        <w:rPr>
          <w:rFonts w:ascii="Times New Roman" w:hAnsi="Times New Roman"/>
          <w:sz w:val="28"/>
        </w:rPr>
        <w:t xml:space="preserve">еобходимых и важнейших лекарственных препаратов и перечень медицинских изделий, имплантируемых в организм человека, а также медицинскими изделиями, предназначенными для поддержания функций органов и систем организма человека, для использования на дому при </w:t>
      </w:r>
      <w:r>
        <w:rPr>
          <w:rFonts w:ascii="Times New Roman" w:hAnsi="Times New Roman"/>
          <w:sz w:val="28"/>
        </w:rPr>
        <w:t xml:space="preserve">оказании паллиативной медицинской помощи в соответствии с перечнем, утверждаемым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передачи от медицинской организации пациенту (его закон</w:t>
      </w:r>
      <w:r>
        <w:rPr>
          <w:rFonts w:ascii="Times New Roman" w:hAnsi="Times New Roman"/>
          <w:sz w:val="28"/>
        </w:rPr>
        <w:t xml:space="preserve">ному представителю) медицинских изделий, предназначенных для поддержания функций органов и систем организма человека, для использования на дому при оказании паллиативной медицинской помощи устанавливается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 Медицинская помощь оказывается в следующих условиях: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вне медицинской орган</w:t>
      </w:r>
      <w:r>
        <w:rPr>
          <w:rFonts w:ascii="Times New Roman" w:hAnsi="Times New Roman"/>
          <w:sz w:val="28"/>
        </w:rPr>
        <w:t xml:space="preserve">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эвакуации, по месту работы «выездной бригады» в населенных пунктах с ограниченной транспортной доступностью);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стационарно (в условиях, обеспечивающих круглосуточное медицинское наблюдение и лечение). Стационарная медицинская помощь предоставляется гражданам в случаях заболеваний, в том числе острых, обострения хронических забол</w:t>
      </w:r>
      <w:r>
        <w:rPr>
          <w:rFonts w:ascii="Times New Roman" w:hAnsi="Times New Roman"/>
          <w:sz w:val="28"/>
        </w:rPr>
        <w:t xml:space="preserve">еваний, отравлений, травм, патологии беременности, родов, абортов, а также в период новорожденности, которые требуют круглосуточного медицинского наблюдения, применения интенсивных методов лечения и (или) изоляции, в том числе по эпидемическим показаниям.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 В рамках Территориальной программы иностранным гражданам, не застрахованным по обязательному медицинскому страхованию, и лицам без гражданства оказывается медицинская помощь в экстренной форме при внезапных острых заболеваниях, состояниях, обострении х</w:t>
      </w:r>
      <w:r>
        <w:rPr>
          <w:rFonts w:ascii="Times New Roman" w:hAnsi="Times New Roman"/>
          <w:sz w:val="28"/>
        </w:rPr>
        <w:t xml:space="preserve">ронических заболеваний, представляющих угрозу жизни пациента, а также скорая, в том числе скорая специализированная, медицинская помощь при заболеваниях, несчастных случаях, травмах, отравлениях и других состояниях, требующих срочного медицинского вмешател</w:t>
      </w:r>
      <w:r>
        <w:rPr>
          <w:rFonts w:ascii="Times New Roman" w:hAnsi="Times New Roman"/>
          <w:sz w:val="28"/>
        </w:rPr>
        <w:t xml:space="preserve">ьства.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 Для получени</w:t>
      </w:r>
      <w:r>
        <w:rPr>
          <w:rFonts w:ascii="Times New Roman" w:hAnsi="Times New Roman"/>
          <w:sz w:val="28"/>
        </w:rPr>
        <w:t xml:space="preserve">я медицинской помощи граждане имеют право на выбор врача, в том числе врача общей практики (семейного врача) и лечащего врача (с учетом согласия этого врача), а также на выбор медицинской организации в соответствии с законодательством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 При оказании специализированной медицинской помощи в стационарных условиях пациенты, имеющие медицинские и (или) эпидемиологические показания, установленные в соответствии с </w:t>
      </w:r>
      <w:hyperlink r:id="rId19" w:tooltip="consultantplus://offline/ref=E5353651ACBED5C28390145572D91F99F4AFD25FEEA8B970D6B8F43E98ZBCFG" w:history="1">
        <w:r>
          <w:rPr>
            <w:rFonts w:ascii="Times New Roman" w:hAnsi="Times New Roman"/>
            <w:sz w:val="28"/>
          </w:rPr>
          <w:t xml:space="preserve">приказом</w:t>
        </w:r>
      </w:hyperlink>
      <w:r>
        <w:rPr>
          <w:rFonts w:ascii="Times New Roman" w:hAnsi="Times New Roman"/>
          <w:sz w:val="28"/>
        </w:rPr>
        <w:t xml:space="preserve"> Министерства здравоохранения и социального развития Российской Федерации от 15.05.2012 № 535н «Об утверждении перечня медицинских и эпидемиологических показаний к размещению пациентов в маломестных палатах (боксах)</w:t>
      </w:r>
      <w:r>
        <w:rPr>
          <w:rFonts w:ascii="Times New Roman" w:hAnsi="Times New Roman"/>
          <w:sz w:val="28"/>
        </w:rPr>
        <w:t xml:space="preserve">», размещаются в маломестных палатах (боксах) с соблюдением санитарно-эпидемиологических правил и нормативов, утвержденных постановлением Главного государственного санитарного врача Российской Федерации от 24.12.2020 № 44 «Об утверждении санитарных правил </w:t>
      </w:r>
      <w:r>
        <w:rPr>
          <w:rFonts w:ascii="Times New Roman" w:hAnsi="Times New Roman"/>
          <w:sz w:val="28"/>
        </w:rPr>
        <w:t xml:space="preserve">СП 2.1.3678-20 «Санитарно-эпидемиологиче</w:t>
      </w:r>
      <w:r>
        <w:rPr>
          <w:rFonts w:ascii="Times New Roman" w:hAnsi="Times New Roman"/>
          <w:sz w:val="28"/>
        </w:rPr>
        <w:t xml:space="preserve">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 Территориальная программа включает в себя: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перечень заболеваний (состояний) и видов медицинской помощи, оказываемой гражданам бесплатно за счет бюджетных ассигнований краевого бюджета и средств бюджета территориального фонда обязательного медицинского страхования Камчатского края;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перечень медицинских организаций, участвующих в реализации Территориаль</w:t>
      </w:r>
      <w:r>
        <w:rPr>
          <w:rFonts w:ascii="Times New Roman" w:hAnsi="Times New Roman"/>
          <w:sz w:val="28"/>
        </w:rPr>
        <w:t xml:space="preserve">ной программы, в том числе Территориальной программы ОМС, и перечень медицинских организаций, проводящих профилактические медицинские осмотры и диспансеризацию, в том числе углубленную диспансеризацию в 2024 году (приложение 1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утвержденную стоимость Территориальной программы по источникам финансового обеспечения (приложение 2 к Территориальной программе),</w:t>
      </w:r>
      <w:r>
        <w:rPr>
          <w:rFonts w:ascii="Times New Roman" w:hAnsi="Times New Roman"/>
          <w:sz w:val="28"/>
        </w:rPr>
        <w:t xml:space="preserve"> </w:t>
        <w:br/>
        <w:t xml:space="preserve">по условиям ее оказания (приложение 3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дифференцированные нормативы объема медицинской помощи по видам, формам и условиям с учетом этапов </w:t>
      </w:r>
      <w:r>
        <w:rPr>
          <w:rFonts w:ascii="Times New Roman" w:hAnsi="Times New Roman"/>
          <w:sz w:val="28"/>
        </w:rPr>
        <w:t xml:space="preserve">(уровней) оказания медицинской помощи (приложение 4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объем медицинской помощи в амбулаторных условиях, оказываемой с профилактическими и иными целями, на 1 жителя/застрахованное лицо</w:t>
      </w:r>
      <w:r>
        <w:rPr>
          <w:rFonts w:ascii="Times New Roman" w:hAnsi="Times New Roman"/>
          <w:sz w:val="28"/>
        </w:rPr>
        <w:t xml:space="preserve"> на 2024 год (</w:t>
      </w:r>
      <w:hyperlink r:id="rId20" w:tooltip="consultantplus://offline/ref=4993C8C1119CB3A1080070BE992D22151E128195A7836DE7E5C8624E5FE196B2AE533AA60DBAF5C9AFB1415226AC77353648115D606674C991E951ACW6M2F" w:history="1">
        <w:r>
          <w:rPr>
            <w:rFonts w:ascii="Times New Roman" w:hAnsi="Times New Roman"/>
            <w:sz w:val="28"/>
          </w:rPr>
          <w:t xml:space="preserve">приложение 5</w:t>
        </w:r>
      </w:hyperlink>
      <w:r>
        <w:rPr>
          <w:rFonts w:ascii="Times New Roman" w:hAnsi="Times New Roman"/>
          <w:sz w:val="28"/>
        </w:rPr>
        <w:t xml:space="preserve">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условия </w:t>
      </w:r>
      <w:r>
        <w:rPr>
          <w:rFonts w:ascii="Times New Roman" w:hAnsi="Times New Roman"/>
          <w:sz w:val="28"/>
        </w:rPr>
        <w:t xml:space="preserve">реализации</w:t>
      </w:r>
      <w:r>
        <w:rPr>
          <w:rFonts w:ascii="Times New Roman" w:hAnsi="Times New Roman"/>
          <w:sz w:val="28"/>
        </w:rPr>
        <w:t xml:space="preserve">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 (приложение 6 </w:t>
      </w:r>
      <w:r>
        <w:rPr>
          <w:rFonts w:ascii="Times New Roman" w:hAnsi="Times New Roman"/>
          <w:sz w:val="28"/>
        </w:rPr>
        <w:br/>
        <w:t xml:space="preserve">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порядок и условия предоставления медицинской помощи в соответствии с законодательством Российской Федерации, сроки ожидания медицинской</w:t>
      </w:r>
      <w:r>
        <w:rPr>
          <w:rFonts w:ascii="Times New Roman" w:hAnsi="Times New Roman"/>
          <w:sz w:val="28"/>
        </w:rPr>
        <w:t xml:space="preserve"> помощи, оказываемой в плановом порядке, в том числе сроки ожидания оказания медицинской помощи в стационарных условиях, проведения отдельных диагностических обследований, а также консультаций врачей-специалистов (приложение 7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порядок </w:t>
      </w:r>
      <w:r>
        <w:rPr>
          <w:rFonts w:ascii="Times New Roman" w:hAnsi="Times New Roman"/>
          <w:sz w:val="28"/>
        </w:rPr>
        <w:t xml:space="preserve">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 на территории Камчатского края (приложение 8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порядок обеспечения граждан лекарственными препаратами, а также медицинскими изделиями, включенными в утверждаемый Правительством Российской Федерации перечень медицинских изделий, имплантируемых в организм человека, лечебным питанием, в том числе специ</w:t>
      </w:r>
      <w:r>
        <w:rPr>
          <w:rFonts w:ascii="Times New Roman" w:hAnsi="Times New Roman"/>
          <w:sz w:val="28"/>
        </w:rPr>
        <w:t xml:space="preserve">ализированными продуктами лечебного питания, по назначению врача, а также донорской кровью и ее компонентами по медицинским показаниям в соответствии со стандартами медицинской помощи с учетом видов, условий и форм оказания медицинской помощи, за исключени</w:t>
      </w:r>
      <w:r>
        <w:rPr>
          <w:rFonts w:ascii="Times New Roman" w:hAnsi="Times New Roman"/>
          <w:sz w:val="28"/>
        </w:rPr>
        <w:t xml:space="preserve">ем лечебного питания, в том числе специализированных продуктов лечебного питания (по желанию) пациента (приложение 9 </w:t>
      </w:r>
      <w:r>
        <w:rPr>
          <w:rFonts w:ascii="Times New Roman" w:hAnsi="Times New Roman"/>
          <w:sz w:val="28"/>
        </w:rPr>
        <w:br/>
        <w:t xml:space="preserve">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порядок обеспечения граждан в рамках оказания паллиативной медицинской помощи для использования на дому медици</w:t>
      </w:r>
      <w:r>
        <w:rPr>
          <w:rFonts w:ascii="Times New Roman" w:hAnsi="Times New Roman"/>
          <w:sz w:val="28"/>
        </w:rPr>
        <w:t xml:space="preserve">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 (приложение 10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порядок предоставления транспортных услуг при сопровождении медицинским работником пациента, находящегося на лечении в стационарных условиях, в целях выполнения порядков оказания медицинской помощи и станда</w:t>
      </w:r>
      <w:r>
        <w:rPr>
          <w:rFonts w:ascii="Times New Roman" w:hAnsi="Times New Roman"/>
          <w:sz w:val="28"/>
        </w:rPr>
        <w:t xml:space="preserve">ртов медицинской помощи в случае необходимости проведения такому пациенту диагностических исследований – при отсутствии возможности их проведения медицинской организацией, оказывающей медицинскую помощь пациенту (приложение 11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условия и сроки диспансеризации населения для отдельных категорий населения, профилактических осмотров несовершеннолетних (приложение 12 </w:t>
      </w:r>
      <w:r>
        <w:rPr>
          <w:rFonts w:ascii="Times New Roman" w:hAnsi="Times New Roman"/>
          <w:sz w:val="28"/>
        </w:rPr>
        <w:br/>
        <w:t xml:space="preserve">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условия предоставления детям-сиротам и детям, оставш</w:t>
      </w:r>
      <w:r>
        <w:rPr>
          <w:rFonts w:ascii="Times New Roman" w:hAnsi="Times New Roman"/>
          <w:sz w:val="28"/>
        </w:rPr>
        <w:t xml:space="preserve">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помощь, а также медицинскую реабилитацию (приложение 13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перечень мероприятий по профилактике заболеваний и формированию здорового образа жизни, осуществляемых в рамках Территориальной программы (приложение 14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порядок возмещения расходов, связанных с оказанием гражданам медицинской помощи в экстренной форме, медицинским организациям, не участвующим в реализации Территориальной программы (приложение 15 </w:t>
      </w:r>
      <w:r>
        <w:rPr>
          <w:rFonts w:ascii="Times New Roman" w:hAnsi="Times New Roman"/>
          <w:sz w:val="28"/>
        </w:rPr>
        <w:br/>
        <w:t xml:space="preserve">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перечень изделий медицинского назначения, необходимых для оказания стационарной медицинской помощи, медицинской помощи в дневных стационарах всех типов, а также скорой и неотложной медицинской помощи (приложение 16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перечень изделий медицинского назначения и лекарственных препаратов, необходимых для оказания стоматологической помощи (приложение 17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перечень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 (приложение 18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19) перечень групп населения, при амбулаторном лечении которых лекарственные препараты отпускаются по рецептам врачей с 50-процентной скидкой (приложение 19 к </w:t>
      </w:r>
      <w:r>
        <w:rPr>
          <w:rFonts w:ascii="Times New Roman" w:hAnsi="Times New Roman"/>
          <w:sz w:val="28"/>
        </w:rPr>
        <w:t xml:space="preserve">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20) перечень лекарственных препаратов, отпускаемых населению в соответствии с перечнем групп населения </w:t>
      </w:r>
      <w:r>
        <w:rPr>
          <w:rFonts w:ascii="Times New Roman" w:hAnsi="Times New Roman"/>
          <w:sz w:val="28"/>
        </w:rPr>
        <w:t xml:space="preserve">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</w:t>
      </w:r>
      <w:r>
        <w:rPr>
          <w:rFonts w:ascii="Times New Roman" w:hAnsi="Times New Roman"/>
          <w:sz w:val="28"/>
        </w:rPr>
        <w:t xml:space="preserve">препараты отпускаются по рецептам врачей с 50-процентной скидкой (приложение 20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21) перечень исследований и иных медицинских вмешательств, проводимых в рамках углубленной диспансеризации (приложение 21</w:t>
      </w:r>
      <w:r>
        <w:rPr>
          <w:rFonts w:ascii="Times New Roman" w:hAnsi="Times New Roman"/>
          <w:sz w:val="28"/>
        </w:rPr>
        <w:t xml:space="preserve"> к Территориальной программе);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22) способы оплаты медицинской помощи, оказываемой застрахованным лицам по обязательному медицинскому страхованию;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23) структуру тарифа на оплату медицинской помощи;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24) целевые значения критериев доступности и качества медицинской помощи, оказываемой в рамках Территориальной программы.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/>
      <w:bookmarkStart w:id="4" w:name="P108"/>
      <w:r/>
      <w:bookmarkEnd w:id="4"/>
      <w:r>
        <w:rPr>
          <w:rFonts w:ascii="Times New Roman" w:hAnsi="Times New Roman"/>
          <w:sz w:val="28"/>
        </w:rPr>
        <w:t xml:space="preserve">3. Перечень заболеваний и состояний, оказание медицинской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помощи</w:t>
      </w:r>
      <w:r>
        <w:rPr>
          <w:rFonts w:ascii="Times New Roman" w:hAnsi="Times New Roman"/>
          <w:sz w:val="28"/>
        </w:rPr>
        <w:t xml:space="preserve"> при которых осуществляется бесплатно, и категории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граждан, оказание медицинской помощи которым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осуществляется бесплатно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 Гражданин имеет право на бесплатное получение медицинской помощи по видам, формам и условиям ее оказания в соответствии с разделом 2 </w:t>
      </w:r>
      <w:r>
        <w:rPr>
          <w:rFonts w:ascii="Times New Roman" w:hAnsi="Times New Roman"/>
          <w:sz w:val="28"/>
        </w:rPr>
        <w:t xml:space="preserve">Территориальной программы при следующих заболеваниях и состояниях: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инфекционные и паразитарные болезни;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новообразования;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болезни эндокринной системы;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расстройства питания и нарушения обмена веществ;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болезни нервной системы;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болезни крови, кроветворных органов;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отдельные нарушения, вовлекающие иммунный механизм;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болезни глаза и его придаточного аппарата;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болезни уха и сосцевидного отростка;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болезни системы кровообращения;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болезни органов дыхания;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болезни органов пищеварения в том числе болезни полости рта, слюнных желез и челюстей (за исключением зубного протезирования);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болезни мочеполовой системы;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болезни кожи и подкожной клетчатки;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болезни костно-мышечной системы и соединительной ткани;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травмы, отравления и некоторые другие последствия воздействия внешних причин;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врожденные аномалии (пороки развития);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деформации и хромосомные нарушения;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19) беременность, роды, послеродовой период и аборты;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20) отдельные состояния, возникающие у детей в перинатальный период;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21) психические расстройства и расстройства поведения;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22) симптомы, признаки и отклонения от нормы, не отнесенные к заболеваниям и состояниям.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 Гражданин имеет право не реже одного раза в год на бесплатный профилактический </w:t>
      </w:r>
      <w:r>
        <w:rPr>
          <w:rFonts w:ascii="Times New Roman" w:hAnsi="Times New Roman"/>
          <w:sz w:val="28"/>
        </w:rPr>
        <w:t xml:space="preserve">медицинский осмотр, в том числе в рамках диспансеризации.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 В соответствии с законодательством Российской Федерации отдельные </w:t>
      </w:r>
      <w:r>
        <w:rPr>
          <w:rFonts w:ascii="Times New Roman" w:hAnsi="Times New Roman"/>
          <w:sz w:val="28"/>
        </w:rPr>
        <w:t xml:space="preserve">категории граждан имеют право: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 обеспечение лекарственными препаратами (в соответствии с</w:t>
      </w:r>
      <w:r>
        <w:rPr>
          <w:rFonts w:ascii="Times New Roman" w:hAnsi="Times New Roman"/>
          <w:sz w:val="28"/>
        </w:rPr>
        <w:t xml:space="preserve"> разделом 5 Территориальной программы);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на профилактические медицинские осмотры и диспансеризацию – определенные группы взрослого населения (в возрасте 18 лет и старше), включающие работающих и неработающих граждан, обучающихся в образовательных организациях по очной форме;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на медицинские осмотры, в том числе профилактические медицинские осмотры, в связи с занятиями физической культурой и спортом – несовершеннолетние граждане;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на диспансеризацию – пребывающие в стационарных организациях дети-сироты и дети, находящиеся в трудной жизненной ситуации, а также </w:t>
      </w:r>
      <w:r>
        <w:rPr>
          <w:rFonts w:ascii="Times New Roman" w:hAnsi="Times New Roman"/>
          <w:sz w:val="28"/>
        </w:rPr>
        <w:br/>
        <w:t xml:space="preserve">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на диспансерное наблюдение – граждане, страдающие социально значимыми заболеваниями и заболеваниями, представляющими опасность для окружающих, а также лица, страдающие хроническими заболеваниями, функциональными расстройствами и иными состояниями;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на медицинское обследование, лечение и медицинскую реабилитацию </w:t>
      </w:r>
      <w:r>
        <w:rPr>
          <w:rFonts w:ascii="Times New Roman" w:hAnsi="Times New Roman"/>
          <w:sz w:val="28"/>
        </w:rPr>
        <w:br/>
        <w:t xml:space="preserve">в рамках Программы – донор, давший письменное информированное добровольное согласие на изъятие своих органов и (или) тканей для трансплантации;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на пренатальную (дородовую) диагностику нарушений развития ребенка – беременные женщины;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на </w:t>
      </w:r>
      <w:r>
        <w:rPr>
          <w:rFonts w:ascii="Times New Roman" w:hAnsi="Times New Roman"/>
          <w:sz w:val="28"/>
        </w:rPr>
        <w:t xml:space="preserve">аудиологический</w:t>
      </w:r>
      <w:r>
        <w:rPr>
          <w:rFonts w:ascii="Times New Roman" w:hAnsi="Times New Roman"/>
          <w:sz w:val="28"/>
        </w:rPr>
        <w:t xml:space="preserve"> скрининг – новорожденные дети и дети первого года жизни;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на неонатальный скрининг (классическая фенилкетонурия; фенилкетонурия B; врожденный гипотиреоз с диффузным зобом; врожденный гипотиреоз без зоба</w:t>
      </w:r>
      <w:hyperlink r:id="rId21" w:tooltip="consultantplus://offline/ref=E0388D5B2CC10D7A5CD6EB779E0653AC9D06DD4ACEA516599EAE1F0FAB00AB179456136B92E7D73BE50C41E966U4W6L" w:history="1">
        <w:r>
          <w:rPr>
            <w:rFonts w:ascii="Times New Roman" w:hAnsi="Times New Roman"/>
            <w:sz w:val="28"/>
          </w:rPr>
          <w:t xml:space="preserve">; кистозный фиброз неуточненный (муковисцидоз); нарушение обмена галактозы (</w:t>
        </w:r>
        <w:r>
          <w:rPr>
            <w:rFonts w:ascii="Times New Roman" w:hAnsi="Times New Roman"/>
            <w:sz w:val="28"/>
          </w:rPr>
          <w:t xml:space="preserve">галактоземия</w:t>
        </w:r>
        <w:r>
          <w:rPr>
            <w:rFonts w:ascii="Times New Roman" w:hAnsi="Times New Roman"/>
            <w:sz w:val="28"/>
          </w:rPr>
          <w:t xml:space="preserve">); адреногенитальное нарушение неуточненное (адреногенитальный синдром); адреногенитальное нарушение неуточненное (адреногенитальный синдром); адреногенитальные нарушения, связанные с дефицитом ферментов) – новорожденные, родившиеся живыми;</w:t>
        </w:r>
      </w:hyperlink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</w:t>
      </w:r>
      <w:r>
        <w:rPr>
          <w:rFonts w:ascii="Times New Roman" w:hAnsi="Times New Roman"/>
          <w:sz w:val="28"/>
        </w:rPr>
        <w:t xml:space="preserve">на расширенный неонатальный скрининг </w:t>
      </w:r>
      <w:r>
        <w:rPr>
          <w:rFonts w:ascii="Times New Roman" w:hAnsi="Times New Roman"/>
          <w:sz w:val="28"/>
        </w:rPr>
        <w:t xml:space="preserve">(недостаточность других уточненных витаминов группы B (дефицит </w:t>
      </w:r>
      <w:r>
        <w:rPr>
          <w:rFonts w:ascii="Times New Roman" w:hAnsi="Times New Roman"/>
          <w:sz w:val="28"/>
        </w:rPr>
        <w:t xml:space="preserve">биотинидазы</w:t>
      </w:r>
      <w:r>
        <w:rPr>
          <w:rFonts w:ascii="Times New Roman" w:hAnsi="Times New Roman"/>
          <w:sz w:val="28"/>
        </w:rPr>
        <w:t xml:space="preserve"> (дефицит биотин-зависимой карбоксилазы; недостаточность синтетазы </w:t>
      </w:r>
      <w:r>
        <w:rPr>
          <w:rFonts w:ascii="Times New Roman" w:hAnsi="Times New Roman"/>
          <w:sz w:val="28"/>
        </w:rPr>
        <w:t xml:space="preserve">голокарбоксилаз</w:t>
      </w:r>
      <w:r>
        <w:rPr>
          <w:rFonts w:ascii="Times New Roman" w:hAnsi="Times New Roman"/>
          <w:sz w:val="28"/>
        </w:rPr>
        <w:t xml:space="preserve"> (недостаточность биотина); другие виды </w:t>
      </w:r>
      <w:r>
        <w:rPr>
          <w:rFonts w:ascii="Times New Roman" w:hAnsi="Times New Roman"/>
          <w:sz w:val="28"/>
        </w:rPr>
        <w:t xml:space="preserve">гиперфенилаланинемии</w:t>
      </w:r>
      <w:r>
        <w:rPr>
          <w:rFonts w:ascii="Times New Roman" w:hAnsi="Times New Roman"/>
          <w:sz w:val="28"/>
        </w:rPr>
        <w:t xml:space="preserve"> (дефицит синтеза </w:t>
      </w:r>
      <w:r>
        <w:rPr>
          <w:rFonts w:ascii="Times New Roman" w:hAnsi="Times New Roman"/>
          <w:sz w:val="28"/>
        </w:rPr>
        <w:t xml:space="preserve">биоптерина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тетрагидробиоптерина</w:t>
      </w:r>
      <w:r>
        <w:rPr>
          <w:rFonts w:ascii="Times New Roman" w:hAnsi="Times New Roman"/>
          <w:sz w:val="28"/>
        </w:rPr>
        <w:t xml:space="preserve">), дефицит реактивации </w:t>
      </w:r>
      <w:r>
        <w:rPr>
          <w:rFonts w:ascii="Times New Roman" w:hAnsi="Times New Roman"/>
          <w:sz w:val="28"/>
        </w:rPr>
        <w:t xml:space="preserve">биоптерина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тетрагидробиоптерина</w:t>
      </w:r>
      <w:r>
        <w:rPr>
          <w:rFonts w:ascii="Times New Roman" w:hAnsi="Times New Roman"/>
          <w:sz w:val="28"/>
        </w:rPr>
        <w:t xml:space="preserve">); нарушения обмена тирозина (</w:t>
      </w:r>
      <w:r>
        <w:rPr>
          <w:rFonts w:ascii="Times New Roman" w:hAnsi="Times New Roman"/>
          <w:sz w:val="28"/>
        </w:rPr>
        <w:t xml:space="preserve">тирозинемия</w:t>
      </w:r>
      <w:r>
        <w:rPr>
          <w:rFonts w:ascii="Times New Roman" w:hAnsi="Times New Roman"/>
          <w:sz w:val="28"/>
        </w:rPr>
        <w:t xml:space="preserve">); болезнь с запахом кленового сиропа мочи (болезнь "кленового сиропа"); другие виды нарушений обмена аминокислот с разветвленной цепью (пропионовая 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цидемия</w:t>
      </w:r>
      <w:r>
        <w:rPr>
          <w:rFonts w:ascii="Times New Roman" w:hAnsi="Times New Roman"/>
          <w:sz w:val="28"/>
        </w:rPr>
        <w:t xml:space="preserve">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метилмалонил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KoA-мутазы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(недостаточность кобаламина A);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(недостаточность кобаламина B);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(дефицит </w:t>
      </w:r>
      <w:r>
        <w:rPr>
          <w:rFonts w:ascii="Times New Roman" w:hAnsi="Times New Roman"/>
          <w:sz w:val="28"/>
        </w:rPr>
        <w:t xml:space="preserve">метилмалонил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KoA-эпимеразы</w:t>
      </w:r>
      <w:r>
        <w:rPr>
          <w:rFonts w:ascii="Times New Roman" w:hAnsi="Times New Roman"/>
          <w:sz w:val="28"/>
        </w:rPr>
        <w:t xml:space="preserve">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(недостаточность кобаламина D); </w:t>
      </w:r>
      <w:r>
        <w:rPr>
          <w:rFonts w:ascii="Times New Roman" w:hAnsi="Times New Roman"/>
          <w:sz w:val="28"/>
        </w:rPr>
        <w:t xml:space="preserve">метилмалоновая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(недостаточность кобаламина C); изовалериановая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 изовалериановая); 3-гидрокси-3-</w:t>
      </w:r>
      <w:r>
        <w:rPr>
          <w:rFonts w:ascii="Times New Roman" w:hAnsi="Times New Roman"/>
          <w:sz w:val="28"/>
        </w:rPr>
        <w:t xml:space="preserve">метилглутаровая недостаточность; бета-</w:t>
      </w:r>
      <w:r>
        <w:rPr>
          <w:rFonts w:ascii="Times New Roman" w:hAnsi="Times New Roman"/>
          <w:sz w:val="28"/>
        </w:rPr>
        <w:t xml:space="preserve">кетотиолазная</w:t>
      </w:r>
      <w:r>
        <w:rPr>
          <w:rFonts w:ascii="Times New Roman" w:hAnsi="Times New Roman"/>
          <w:sz w:val="28"/>
        </w:rPr>
        <w:t xml:space="preserve"> недостаточность; нарушения обмен</w:t>
      </w:r>
      <w:r>
        <w:rPr>
          <w:rFonts w:ascii="Times New Roman" w:hAnsi="Times New Roman"/>
          <w:sz w:val="28"/>
        </w:rPr>
        <w:t xml:space="preserve">а жирных кислот (первичная </w:t>
      </w:r>
      <w:r>
        <w:rPr>
          <w:rFonts w:ascii="Times New Roman" w:hAnsi="Times New Roman"/>
          <w:sz w:val="28"/>
        </w:rPr>
        <w:t xml:space="preserve">карнитиновая</w:t>
      </w:r>
      <w:r>
        <w:rPr>
          <w:rFonts w:ascii="Times New Roman" w:hAnsi="Times New Roman"/>
          <w:sz w:val="28"/>
        </w:rPr>
        <w:t xml:space="preserve"> недостаточность; </w:t>
      </w:r>
      <w:r>
        <w:rPr>
          <w:rFonts w:ascii="Times New Roman" w:hAnsi="Times New Roman"/>
          <w:sz w:val="28"/>
        </w:rPr>
        <w:t xml:space="preserve">среднецепочечная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ацил-KoA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дегидрогеназная</w:t>
      </w:r>
      <w:r>
        <w:rPr>
          <w:rFonts w:ascii="Times New Roman" w:hAnsi="Times New Roman"/>
          <w:sz w:val="28"/>
        </w:rPr>
        <w:t xml:space="preserve"> недостаточность; длинноцепочечная ацетил-</w:t>
      </w:r>
      <w:r>
        <w:rPr>
          <w:rFonts w:ascii="Times New Roman" w:hAnsi="Times New Roman"/>
          <w:sz w:val="28"/>
        </w:rPr>
        <w:t xml:space="preserve">KoA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дегидрогеназная</w:t>
      </w:r>
      <w:r>
        <w:rPr>
          <w:rFonts w:ascii="Times New Roman" w:hAnsi="Times New Roman"/>
          <w:sz w:val="28"/>
        </w:rPr>
        <w:t xml:space="preserve"> недостаточность (дефицит очень длинной цепи </w:t>
      </w:r>
      <w:r>
        <w:rPr>
          <w:rFonts w:ascii="Times New Roman" w:hAnsi="Times New Roman"/>
          <w:sz w:val="28"/>
        </w:rPr>
        <w:t xml:space="preserve">ацил</w:t>
      </w: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</w:rPr>
        <w:t xml:space="preserve">KoA</w:t>
      </w:r>
      <w:r>
        <w:rPr>
          <w:rFonts w:ascii="Times New Roman" w:hAnsi="Times New Roman"/>
          <w:sz w:val="28"/>
        </w:rPr>
        <w:t xml:space="preserve">-дегидрогеназы (VLCAD); очень длинноцепочечная ацетил-</w:t>
      </w:r>
      <w:r>
        <w:rPr>
          <w:rFonts w:ascii="Times New Roman" w:hAnsi="Times New Roman"/>
          <w:sz w:val="28"/>
        </w:rPr>
        <w:t xml:space="preserve">KoA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дегидрогеназная</w:t>
      </w:r>
      <w:r>
        <w:rPr>
          <w:rFonts w:ascii="Times New Roman" w:hAnsi="Times New Roman"/>
          <w:sz w:val="28"/>
        </w:rPr>
        <w:t xml:space="preserve"> недостаточность (дефицит очень длинной цепи </w:t>
      </w:r>
      <w:r>
        <w:rPr>
          <w:rFonts w:ascii="Times New Roman" w:hAnsi="Times New Roman"/>
          <w:sz w:val="28"/>
        </w:rPr>
        <w:t xml:space="preserve">ацил</w:t>
      </w: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</w:rPr>
        <w:t xml:space="preserve">KoA</w:t>
      </w:r>
      <w:r>
        <w:rPr>
          <w:rFonts w:ascii="Times New Roman" w:hAnsi="Times New Roman"/>
          <w:sz w:val="28"/>
        </w:rPr>
        <w:t xml:space="preserve">-дегидрогеназы (VLCAD); недостаточность митохондриального трифункционального белка; недостаточность </w:t>
      </w:r>
      <w:r>
        <w:rPr>
          <w:rFonts w:ascii="Times New Roman" w:hAnsi="Times New Roman"/>
          <w:sz w:val="28"/>
        </w:rPr>
        <w:t xml:space="preserve">карнитинпальмитоилтрансферазы</w:t>
      </w:r>
      <w:r>
        <w:rPr>
          <w:rFonts w:ascii="Times New Roman" w:hAnsi="Times New Roman"/>
          <w:sz w:val="28"/>
        </w:rPr>
        <w:t xml:space="preserve">, тип I; недостаточность карнитин </w:t>
      </w:r>
      <w:r>
        <w:rPr>
          <w:rFonts w:ascii="Times New Roman" w:hAnsi="Times New Roman"/>
          <w:sz w:val="28"/>
        </w:rPr>
        <w:t xml:space="preserve">пальмитоилт</w:t>
      </w:r>
      <w:r>
        <w:rPr>
          <w:rFonts w:ascii="Times New Roman" w:hAnsi="Times New Roman"/>
          <w:sz w:val="28"/>
        </w:rPr>
        <w:t xml:space="preserve">рансферазы</w:t>
      </w:r>
      <w:r>
        <w:rPr>
          <w:rFonts w:ascii="Times New Roman" w:hAnsi="Times New Roman"/>
          <w:sz w:val="28"/>
        </w:rPr>
        <w:t xml:space="preserve">, тип II; недостаточность карнитин/</w:t>
      </w:r>
      <w:r>
        <w:rPr>
          <w:rFonts w:ascii="Times New Roman" w:hAnsi="Times New Roman"/>
          <w:sz w:val="28"/>
        </w:rPr>
        <w:t xml:space="preserve">ацилкарнитинтранслоказы</w:t>
      </w:r>
      <w:r>
        <w:rPr>
          <w:rFonts w:ascii="Times New Roman" w:hAnsi="Times New Roman"/>
          <w:sz w:val="28"/>
        </w:rPr>
        <w:t xml:space="preserve">; нарушения обмена серосодержащих аминокислот (</w:t>
      </w:r>
      <w:r>
        <w:rPr>
          <w:rFonts w:ascii="Times New Roman" w:hAnsi="Times New Roman"/>
          <w:sz w:val="28"/>
        </w:rPr>
        <w:t xml:space="preserve">гомоцистинурия</w:t>
      </w:r>
      <w:r>
        <w:rPr>
          <w:rFonts w:ascii="Times New Roman" w:hAnsi="Times New Roman"/>
          <w:sz w:val="28"/>
        </w:rPr>
        <w:t xml:space="preserve">); нарушения обмена цикла мочевины (</w:t>
      </w:r>
      <w:r>
        <w:rPr>
          <w:rFonts w:ascii="Times New Roman" w:hAnsi="Times New Roman"/>
          <w:sz w:val="28"/>
        </w:rPr>
        <w:t xml:space="preserve">цитруллинемия</w:t>
      </w:r>
      <w:r>
        <w:rPr>
          <w:rFonts w:ascii="Times New Roman" w:hAnsi="Times New Roman"/>
          <w:sz w:val="28"/>
        </w:rPr>
        <w:t xml:space="preserve">, тип I; </w:t>
      </w:r>
      <w:r>
        <w:rPr>
          <w:rFonts w:ascii="Times New Roman" w:hAnsi="Times New Roman"/>
          <w:sz w:val="28"/>
        </w:rPr>
        <w:t xml:space="preserve">аргиназная</w:t>
      </w:r>
      <w:r>
        <w:rPr>
          <w:rFonts w:ascii="Times New Roman" w:hAnsi="Times New Roman"/>
          <w:sz w:val="28"/>
        </w:rPr>
        <w:t xml:space="preserve"> недостаточность); нарушения обмена лизина и </w:t>
      </w:r>
      <w:r>
        <w:rPr>
          <w:rFonts w:ascii="Times New Roman" w:hAnsi="Times New Roman"/>
          <w:sz w:val="28"/>
        </w:rPr>
        <w:t xml:space="preserve">гидроксилизина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глутаровая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, тип I; </w:t>
      </w:r>
      <w:r>
        <w:rPr>
          <w:rFonts w:ascii="Times New Roman" w:hAnsi="Times New Roman"/>
          <w:sz w:val="28"/>
        </w:rPr>
        <w:t xml:space="preserve">глутаровая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ацидемия</w:t>
      </w:r>
      <w:r>
        <w:rPr>
          <w:rFonts w:ascii="Times New Roman" w:hAnsi="Times New Roman"/>
          <w:sz w:val="28"/>
        </w:rPr>
        <w:t xml:space="preserve">, тип II (рибофлавин - чувствительная форма); детская спинальная мышечная атрофия, I тип (</w:t>
      </w:r>
      <w:r>
        <w:rPr>
          <w:rFonts w:ascii="Times New Roman" w:hAnsi="Times New Roman"/>
          <w:sz w:val="28"/>
        </w:rPr>
        <w:t xml:space="preserve">Вердинга</w:t>
      </w:r>
      <w:r>
        <w:rPr>
          <w:rFonts w:ascii="Times New Roman" w:hAnsi="Times New Roman"/>
          <w:sz w:val="28"/>
        </w:rPr>
        <w:t xml:space="preserve">-Гоффмана); другие наследственные спинальные мышечные атрофии; первичные иммунодефициты) – новорожденные, род</w:t>
      </w:r>
      <w:r>
        <w:rPr>
          <w:rFonts w:ascii="Times New Roman" w:hAnsi="Times New Roman"/>
          <w:sz w:val="28"/>
        </w:rPr>
        <w:t xml:space="preserve">ившиеся живыми.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 Беременные женщины, обратившиес</w:t>
      </w:r>
      <w:r>
        <w:rPr>
          <w:rFonts w:ascii="Times New Roman" w:hAnsi="Times New Roman"/>
          <w:sz w:val="28"/>
        </w:rPr>
        <w:t xml:space="preserve">я в медицинские организации, оказывающие медицинскую помощь по профилю «акушерство и гинекология» в амбулаторных условиях, имеют право на получение правовой, психологической и медико-социальной помощи, в том числе по профилактике прерывания беременности. 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 </w:t>
      </w:r>
      <w:r>
        <w:rPr>
          <w:rFonts w:ascii="Times New Roman" w:hAnsi="Times New Roman"/>
          <w:sz w:val="28"/>
        </w:rPr>
        <w:t xml:space="preserve">Дополнительно к объемам медицинской помощи, оказываемой гражданам в рамках Программы, осуществляется дополнительное финансовое обеспечение оказания медицинской помощи (при необходимости за пределами Российской Федерации) детям, страдающим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в том числе прогрессирующими редкими (</w:t>
      </w:r>
      <w:r>
        <w:rPr>
          <w:rFonts w:ascii="Times New Roman" w:hAnsi="Times New Roman"/>
          <w:sz w:val="28"/>
        </w:rPr>
        <w:t xml:space="preserve">орфанными</w:t>
      </w:r>
      <w:r>
        <w:rPr>
          <w:rFonts w:ascii="Times New Roman" w:hAnsi="Times New Roman"/>
          <w:sz w:val="28"/>
        </w:rPr>
        <w:t xml:space="preserve">) заболеваниями, включая обеспечение лекарственными препаратами и медицинскими изделиями, в том числе не зарегистрированными в Российской Федерации, а также техническими </w:t>
      </w:r>
      <w:r>
        <w:rPr>
          <w:rFonts w:ascii="Times New Roman" w:hAnsi="Times New Roman"/>
          <w:sz w:val="28"/>
        </w:rPr>
        <w:t xml:space="preserve">средствами реабилитации, не включенными в федеральный </w:t>
      </w:r>
      <w:hyperlink r:id="rId22" w:tooltip="consultantplus://offline/ref=268AB217C87C435ACB97A86F2B2A18D425D63E86DD1C80D83C9851302200E124F093EC36A84239631688FF4A1EE60D1A777FA36B92BBF058i4I1L" w:history="1">
        <w:r>
          <w:rPr>
            <w:rFonts w:ascii="Times New Roman" w:hAnsi="Times New Roman"/>
            <w:sz w:val="28"/>
          </w:rPr>
          <w:t xml:space="preserve">перечень</w:t>
        </w:r>
      </w:hyperlink>
      <w:r>
        <w:rPr>
          <w:rFonts w:ascii="Times New Roman" w:hAnsi="Times New Roman"/>
          <w:sz w:val="28"/>
        </w:rPr>
        <w:t xml:space="preserve"> реабилитационных мероприятий, технических средств реабилитации и услуг, предоставляемых инвалиду.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 </w:t>
      </w:r>
      <w:r>
        <w:rPr>
          <w:rFonts w:ascii="Times New Roman" w:hAnsi="Times New Roman"/>
          <w:sz w:val="28"/>
        </w:rPr>
        <w:t xml:space="preserve">Регистрация и учет впервые выявленных пациентов со злокачественными новообразованиями, в</w:t>
      </w:r>
      <w:r>
        <w:rPr>
          <w:rFonts w:ascii="Times New Roman" w:hAnsi="Times New Roman"/>
          <w:sz w:val="28"/>
        </w:rPr>
        <w:t xml:space="preserve"> том числе диагноз которых установлен медицинскими организациями, не являющимися специализированными онкологическими организациями, включая положения о передаче сведений о таких больных в профильные медицинские организации, осуществляются в соответствии с </w:t>
      </w:r>
      <w:hyperlink r:id="rId23" w:tooltip="consultantplus://offline/ref=268AB217C87C435ACB97A86F2B2A18D425D43987DF1180D83C9851302200E124F093EC36A84239651288FF4A1EE60D1A777FA36B92BBF058i4I1L" w:history="1">
        <w:r>
          <w:rPr>
            <w:rFonts w:ascii="Times New Roman" w:hAnsi="Times New Roman"/>
            <w:sz w:val="28"/>
          </w:rPr>
          <w:t xml:space="preserve">порядком</w:t>
        </w:r>
      </w:hyperlink>
      <w:r>
        <w:rPr>
          <w:rFonts w:ascii="Times New Roman" w:hAnsi="Times New Roman"/>
          <w:sz w:val="28"/>
        </w:rPr>
        <w:t xml:space="preserve"> оказания медицинской помощи, утвержденным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 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</w:t>
      </w:r>
      <w:r>
        <w:rPr>
          <w:rFonts w:ascii="Times New Roman" w:hAnsi="Times New Roman"/>
          <w:sz w:val="28"/>
        </w:rPr>
        <w:t xml:space="preserve">цинская помощь может быть оказана в медицинских организациях, оказывающих медицинскую помощь детям по профилю «детская онкология», в случаях и при соблюдении условий, которые установлены порядком оказания медицинской помощи, утвержденным Министерством здра</w:t>
      </w:r>
      <w:r>
        <w:rPr>
          <w:rFonts w:ascii="Times New Roman" w:hAnsi="Times New Roman"/>
          <w:sz w:val="28"/>
        </w:rPr>
        <w:t xml:space="preserve">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Территориальная программа ОМС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 Территориальная программа ОМС является составной частью Территориальной программы.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 В рамках Территориальной программы ОМС: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 xml:space="preserve">1) граждан</w:t>
      </w:r>
      <w:r>
        <w:rPr>
          <w:rFonts w:ascii="Times New Roman" w:hAnsi="Times New Roman"/>
          <w:sz w:val="28"/>
          <w:highlight w:val="none"/>
        </w:rPr>
        <w:t xml:space="preserve">ам (застрахованным лицам) оказываются первичная </w:t>
      </w:r>
      <w:r>
        <w:rPr>
          <w:rFonts w:ascii="Times New Roman" w:hAnsi="Times New Roman"/>
          <w:sz w:val="28"/>
          <w:highlight w:val="none"/>
        </w:rPr>
        <w:br/>
        <w:t xml:space="preserve">медико-санитарная помощь, включая профилактическую помощь, </w:t>
      </w:r>
      <w:r>
        <w:rPr>
          <w:rFonts w:ascii="Times New Roman" w:hAnsi="Times New Roman"/>
          <w:sz w:val="28"/>
          <w:highlight w:val="none"/>
        </w:rPr>
        <w:t xml:space="preserve">а также медико-психологическое консультирование пациентов,</w:t>
      </w:r>
      <w:r>
        <w:rPr>
          <w:rFonts w:ascii="Times New Roman" w:hAnsi="Times New Roman"/>
          <w:sz w:val="28"/>
          <w:highlight w:val="none"/>
        </w:rPr>
        <w:t xml:space="preserve"> скорая медицинская помощь (за исключением санитарно-авиационной эвакуации), специализированная медицинская помощь, в том чис</w:t>
      </w:r>
      <w:r>
        <w:rPr>
          <w:rFonts w:ascii="Times New Roman" w:hAnsi="Times New Roman"/>
          <w:sz w:val="28"/>
          <w:highlight w:val="none"/>
        </w:rPr>
        <w:t xml:space="preserve">ле высокотехнологичная медицинская помощь, включенная в перечень видов высокотехнологичной медицинской помощи, финансовое обеспечение которых осуществляется за счет средств обязательного медицинского страхования, при заболеваниях и состояниях, указанных в </w:t>
      </w:r>
      <w:hyperlink w:tooltip="#P108" w:anchor="P108" w:history="1">
        <w:r>
          <w:rPr>
            <w:rFonts w:ascii="Times New Roman" w:hAnsi="Times New Roman"/>
            <w:sz w:val="28"/>
            <w:highlight w:val="none"/>
          </w:rPr>
          <w:t xml:space="preserve">разделе 3</w:t>
        </w:r>
      </w:hyperlink>
      <w:r>
        <w:rPr>
          <w:rFonts w:ascii="Times New Roman" w:hAnsi="Times New Roman"/>
          <w:sz w:val="28"/>
          <w:highlight w:val="none"/>
        </w:rPr>
        <w:t xml:space="preserve"> Территориальной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680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2) осуществляются профилактические мероприятия, включая диспансеризацию, диспансерное наблюдение (при заболеваниях и состояниях, указанных в </w:t>
      </w:r>
      <w:r>
        <w:rPr>
          <w:rFonts w:ascii="Times New Roman" w:hAnsi="Times New Roman"/>
          <w:color w:val="auto"/>
          <w:sz w:val="28"/>
          <w:highlight w:val="none"/>
        </w:rPr>
        <w:t xml:space="preserve">разделе 3</w:t>
      </w:r>
      <w:r>
        <w:rPr>
          <w:rFonts w:ascii="Times New Roman" w:hAnsi="Times New Roman"/>
          <w:color w:val="auto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  <w:highlight w:val="none"/>
        </w:rPr>
        <w:t xml:space="preserve">Территориальной программы, за исключением заболеваний, передаваемых </w:t>
      </w:r>
      <w:r>
        <w:rPr>
          <w:rFonts w:ascii="Times New Roman" w:hAnsi="Times New Roman"/>
          <w:sz w:val="28"/>
          <w:highlight w:val="none"/>
        </w:rPr>
        <w:t xml:space="preserve">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поведения) и профилактические медицинские осмотры граждан, в том числе их отдельных категорий, указанных в </w:t>
      </w:r>
      <w:r>
        <w:rPr>
          <w:rFonts w:ascii="Times New Roman" w:hAnsi="Times New Roman"/>
          <w:color w:val="auto"/>
          <w:sz w:val="28"/>
          <w:highlight w:val="none"/>
        </w:rPr>
        <w:t xml:space="preserve">разделе 3</w:t>
      </w:r>
      <w:r>
        <w:rPr>
          <w:rFonts w:ascii="Times New Roman" w:hAnsi="Times New Roman"/>
          <w:color w:val="auto"/>
          <w:sz w:val="28"/>
          <w:highlight w:val="none"/>
        </w:rPr>
        <w:t xml:space="preserve"> Территориальной программы, мероприятия по медицинской реабилитации</w:t>
      </w:r>
      <w:r>
        <w:rPr>
          <w:rFonts w:ascii="Times New Roman" w:hAnsi="Times New Roman"/>
          <w:sz w:val="28"/>
          <w:highlight w:val="none"/>
        </w:rPr>
        <w:t xml:space="preserve">, осуществляемой в медицинских организациях амбулаторно, стационарно и в условиях дневного стационара,</w:t>
      </w:r>
      <w:r>
        <w:rPr>
          <w:rFonts w:ascii="Times New Roman" w:hAnsi="Times New Roman"/>
          <w:sz w:val="28"/>
          <w:highlight w:val="none"/>
        </w:rPr>
        <w:t xml:space="preserve"> а при невозможности такого осуществления - вне медицинской организации на дому или силами выездных медицинских бригад, </w:t>
      </w:r>
      <w:r>
        <w:rPr>
          <w:rFonts w:ascii="Times New Roman" w:hAnsi="Times New Roman"/>
          <w:sz w:val="28"/>
          <w:highlight w:val="none"/>
        </w:rPr>
        <w:t xml:space="preserve">аудиологическому</w:t>
      </w:r>
      <w:r>
        <w:rPr>
          <w:rFonts w:ascii="Times New Roman" w:hAnsi="Times New Roman"/>
          <w:sz w:val="28"/>
          <w:highlight w:val="none"/>
        </w:rPr>
        <w:t xml:space="preserve"> скринингу, а также по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none"/>
        </w:rPr>
        <w:t xml:space="preserve">34. Граждане, переболевшие новой коронавирусной инфекцией </w:t>
      </w:r>
      <w:r>
        <w:rPr>
          <w:rFonts w:ascii="Times New Roman" w:hAnsi="Times New Roman"/>
          <w:sz w:val="28"/>
          <w:highlight w:val="none"/>
        </w:rPr>
        <w:br/>
        <w:t xml:space="preserve">(COVID-19), вправе пройти углуб</w:t>
      </w:r>
      <w:r>
        <w:rPr>
          <w:rFonts w:ascii="Times New Roman" w:hAnsi="Times New Roman"/>
          <w:sz w:val="28"/>
        </w:rPr>
        <w:t xml:space="preserve">ленную диспансеризацию, включающую исследования и иные медицинские вмешательства по перечню, который приведен в </w:t>
      </w:r>
      <w:r>
        <w:rPr>
          <w:rFonts w:ascii="Times New Roman" w:hAnsi="Times New Roman"/>
          <w:sz w:val="28"/>
        </w:rPr>
        <w:t xml:space="preserve">приложении 21 к Территориальной программе (далее – углубленная диспансеризация).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устанавливается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Медицинские организации, в том числе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 (далее – </w:t>
      </w:r>
      <w:r>
        <w:rPr>
          <w:rFonts w:ascii="Times New Roman" w:hAnsi="Times New Roman"/>
          <w:sz w:val="28"/>
        </w:rPr>
        <w:t xml:space="preserve">федеральные медицинские организации), имеющие прикрепленный контингент, в соответствии с порядком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фо</w:t>
      </w:r>
      <w:r>
        <w:rPr>
          <w:rFonts w:ascii="Times New Roman" w:hAnsi="Times New Roman"/>
          <w:sz w:val="28"/>
        </w:rPr>
        <w:t xml:space="preserve">рмируют перечень граждан, подлежащих углубленной диспансеризации, и направляют его в территориальный фонд обязательного медицинского страхования Камчатского края. Территориальный фонд обязательного медицинского страхования Камчатского края доводит указанны</w:t>
      </w:r>
      <w:r>
        <w:rPr>
          <w:rFonts w:ascii="Times New Roman" w:hAnsi="Times New Roman"/>
          <w:sz w:val="28"/>
        </w:rPr>
        <w:t xml:space="preserve">е перечни до страховых медицинских организаций, в которых застрахованы граждане, подлежащие углубленной диспансеризации.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Информирование граждан о возможности пройти углубленную диспансеризацию осуществляется </w:t>
      </w:r>
      <w:r>
        <w:rPr>
          <w:rFonts w:ascii="Times New Roman" w:hAnsi="Times New Roman"/>
          <w:sz w:val="28"/>
        </w:rPr>
        <w:t xml:space="preserve">с привлечением страховых медицинских организаций с использованием федеральной государственной информационной системы «Единый портал государственных и муниципальных услуг (функций)», сети радиотелефонной связи (смс-сообщения) и иных доступных средств связи.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Запись граждан на углубленную диспансеризацию осуществляется в установленном порядке,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Медицинские организации организую</w:t>
      </w:r>
      <w:r>
        <w:rPr>
          <w:rFonts w:ascii="Times New Roman" w:hAnsi="Times New Roman"/>
          <w:sz w:val="28"/>
        </w:rPr>
        <w:t xml:space="preserve">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частью 1 приложения 21 к Территориальной программе.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</w:t>
      </w:r>
      <w:r>
        <w:rPr>
          <w:rFonts w:ascii="Times New Roman" w:hAnsi="Times New Roman"/>
          <w:sz w:val="28"/>
        </w:rPr>
        <w:t xml:space="preserve">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а также предоставляются лекарственные препараты в соответствии с законодательств</w:t>
      </w:r>
      <w:r>
        <w:rPr>
          <w:rFonts w:ascii="Times New Roman" w:hAnsi="Times New Roman"/>
          <w:sz w:val="28"/>
        </w:rPr>
        <w:t xml:space="preserve">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фонд обязательного медицинского </w:t>
      </w:r>
      <w:r>
        <w:rPr>
          <w:rFonts w:ascii="Times New Roman" w:hAnsi="Times New Roman"/>
          <w:sz w:val="28"/>
        </w:rPr>
        <w:t xml:space="preserve">страхования осуществляет взаимодействие с территориальным фондом обязательного медицинского страхования Камчатского края, в том числе по вопросам осуществления мониторинга прохождения углубленной диспансеризации и ее результатов.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 При необходимости для</w:t>
      </w:r>
      <w:r>
        <w:rPr>
          <w:rFonts w:ascii="Times New Roman" w:hAnsi="Times New Roman"/>
          <w:sz w:val="28"/>
        </w:rPr>
        <w:t xml:space="preserve">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36. В случаях установления Правительством Российской Федерации особенностей реализации базовой программы</w:t>
      </w:r>
      <w:r>
        <w:rPr>
          <w:rFonts w:ascii="Times New Roman" w:hAnsi="Times New Roman"/>
          <w:sz w:val="28"/>
        </w:rPr>
        <w:t xml:space="preserve"> обязательного медицинского страхования в условиях возникновения угрозы распространения заболеваний, вызванных новой коронавирусной инфекцией (COVID-19), реализация Территориальной программы ОМС в 2024 году будет осуществляться с учетом таких особенностей.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 Порядок формирования и структура тарифа на оплату медицинской помощи по обязательному медицинскому страхованию устанавливаются в </w:t>
      </w:r>
      <w:r>
        <w:rPr>
          <w:rFonts w:ascii="Times New Roman" w:hAnsi="Times New Roman"/>
          <w:sz w:val="28"/>
        </w:rPr>
        <w:t xml:space="preserve">соответствии с Федеральным </w:t>
      </w:r>
      <w:hyperlink r:id="rId24" w:tooltip="consultantplus://offline/ref=E5353651ACBED5C28390145572D91F99F7ADD35FEEADB970D6B8F43E98ZBCFG" w:history="1">
        <w:r>
          <w:rPr>
            <w:rFonts w:ascii="Times New Roman" w:hAnsi="Times New Roman"/>
            <w:sz w:val="28"/>
          </w:rPr>
          <w:t xml:space="preserve">законом</w:t>
        </w:r>
      </w:hyperlink>
      <w:r>
        <w:rPr>
          <w:rFonts w:ascii="Times New Roman" w:hAnsi="Times New Roman"/>
          <w:sz w:val="28"/>
        </w:rPr>
        <w:t xml:space="preserve"> от 29.11.2010 № 326-ФЗ «Об обязательном медицинском страховании в Российской Федерации».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</w:t>
      </w:r>
      <w:r>
        <w:rPr>
          <w:rFonts w:ascii="Times New Roman" w:hAnsi="Times New Roman"/>
          <w:sz w:val="28"/>
        </w:rPr>
        <w:t xml:space="preserve">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</w:t>
      </w:r>
      <w:r>
        <w:rPr>
          <w:rFonts w:ascii="Times New Roman" w:hAnsi="Times New Roman"/>
          <w:sz w:val="28"/>
        </w:rPr>
        <w:t xml:space="preserve">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</w:t>
      </w:r>
      <w:r>
        <w:rPr>
          <w:rFonts w:ascii="Times New Roman" w:hAnsi="Times New Roman"/>
          <w:sz w:val="28"/>
        </w:rPr>
        <w:t xml:space="preserve">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</w:t>
      </w:r>
      <w:r>
        <w:rPr>
          <w:rFonts w:ascii="Times New Roman" w:hAnsi="Times New Roman"/>
          <w:sz w:val="28"/>
        </w:rPr>
        <w:t xml:space="preserve">нвентарь) стоимостью до 100 тыс. рублей за единицу, а также допускается приобретение основных средств (медицинских изделий, используемых для проведения м</w:t>
      </w:r>
      <w:r>
        <w:rPr>
          <w:rFonts w:ascii="Times New Roman" w:hAnsi="Times New Roman"/>
          <w:sz w:val="28"/>
        </w:rPr>
        <w:t xml:space="preserve">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 xml:space="preserve">Тарифы на оплату медицинской помощи, за исключением тарифов на оплату специализированной, в том числе высокотехнологичной, медицинской помощи, оказываемой пр</w:t>
      </w:r>
      <w:r>
        <w:rPr>
          <w:rFonts w:ascii="Times New Roman" w:hAnsi="Times New Roman"/>
          <w:sz w:val="28"/>
        </w:rPr>
        <w:t xml:space="preserve">и заболеваниях, состояниях (группах заболеваний, состояний)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организациями, устанавливаются в соответствии со </w:t>
      </w:r>
      <w:hyperlink r:id="rId25" w:tooltip="consultantplus://offline/ref=79BBF02ADC80BF6D7E199F90EFC330527F28BED75CF79866D4D4E2E69834B8A72F9CFA95F0BBB9DA48B88C2E3EB5F6305B573952087129BF77qEM" w:history="1">
        <w:r>
          <w:rPr>
            <w:rFonts w:ascii="Times New Roman" w:hAnsi="Times New Roman"/>
            <w:sz w:val="28"/>
          </w:rPr>
          <w:t xml:space="preserve">статьей 30</w:t>
        </w:r>
      </w:hyperlink>
      <w:r>
        <w:rPr>
          <w:rFonts w:ascii="Times New Roman" w:hAnsi="Times New Roman"/>
          <w:sz w:val="28"/>
        </w:rPr>
        <w:t xml:space="preserve"> Федерального закона от 29.11.2010 № 326-ФЗ «Об обязательном медицинском страховании в Российской Федерации» тарифным соглашением, заключаемым между Ми</w:t>
      </w:r>
      <w:r>
        <w:rPr>
          <w:rFonts w:ascii="Times New Roman" w:hAnsi="Times New Roman"/>
          <w:sz w:val="28"/>
        </w:rPr>
        <w:t xml:space="preserve">нистерством здравоохранения Камчатского края, территориальным фондом обязательного медицинского страхования Камчатского края,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26" w:tooltip="consultantplus://offline/ref=79BBF02ADC80BF6D7E199F90EFC330527820B3D65AF29866D4D4E2E69834B8A72F9CFA95F0BBBDDC4BB88C2E3EB5F6305B573952087129BF77qEM" w:history="1">
        <w:r>
          <w:rPr>
            <w:rFonts w:ascii="Times New Roman" w:hAnsi="Times New Roman"/>
            <w:sz w:val="28"/>
          </w:rPr>
          <w:t xml:space="preserve">статьей 76</w:t>
        </w:r>
      </w:hyperlink>
      <w:r>
        <w:rPr>
          <w:rFonts w:ascii="Times New Roman" w:hAnsi="Times New Roman"/>
          <w:sz w:val="28"/>
        </w:rPr>
        <w:t xml:space="preserve"> Федерального закона от 21.11.2011 № 323-ФЗ «Об ос</w:t>
      </w:r>
      <w:r>
        <w:rPr>
          <w:rFonts w:ascii="Times New Roman" w:hAnsi="Times New Roman"/>
          <w:sz w:val="28"/>
        </w:rPr>
        <w:t xml:space="preserve">новах охраны здоровья гражда</w:t>
      </w:r>
      <w:r>
        <w:rPr>
          <w:rFonts w:ascii="Times New Roman" w:hAnsi="Times New Roman"/>
          <w:sz w:val="28"/>
          <w:highlight w:val="none"/>
        </w:rPr>
        <w:t xml:space="preserve">н в Российской Федерации», и профессиональными союзами медицинских работников или их объединениями (ассоциациями), представители которых включаются в состав комиссии по разработке Территориальной программы ОМС в Камчатском крае.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При формировании тарифов на оплату специализированной медицинской помощи, оказываемой федеральными медицинскими организациями в рамках Территориальной программы ОМС, тарифная комиссия вправе применять порядок согласно приложению № 3 к Программе.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none"/>
        </w:rPr>
        <w:t xml:space="preserve">38. Федеральный фонд обязательного</w:t>
      </w:r>
      <w:r>
        <w:rPr>
          <w:rFonts w:ascii="Times New Roman" w:hAnsi="Times New Roman"/>
          <w:sz w:val="28"/>
        </w:rPr>
        <w:t xml:space="preserve"> м</w:t>
      </w:r>
      <w:r>
        <w:rPr>
          <w:rFonts w:ascii="Times New Roman" w:hAnsi="Times New Roman"/>
          <w:sz w:val="28"/>
        </w:rPr>
        <w:t xml:space="preserve">едицинского страхования проводит анализ расходов медицинских организаций в разрезе указанных расходов. В случае выявления повышения доли в структуре затрат расходов на оплату услуг связи, транспортных услуг, коммунальных услуг, работ и услуг по содержанию </w:t>
      </w:r>
      <w:r>
        <w:rPr>
          <w:rFonts w:ascii="Times New Roman" w:hAnsi="Times New Roman"/>
          <w:sz w:val="28"/>
        </w:rPr>
        <w:t xml:space="preserve">имущества, расходов на арендную плату за пользование имуществом, оплату программного обеспечения,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</w:t>
      </w:r>
      <w:r>
        <w:rPr>
          <w:rFonts w:ascii="Times New Roman" w:hAnsi="Times New Roman"/>
          <w:sz w:val="28"/>
        </w:rPr>
        <w:t xml:space="preserve">нд обязательного медицинского страхования информирует о таком повышении Министерство здравоохранения Российской Федерации и Министерство здравоохранения Камчатского края в целях выявления рисков влияния такого превышения на уровень оплаты труда медицинских</w:t>
      </w:r>
      <w:r>
        <w:rPr>
          <w:rFonts w:ascii="Times New Roman" w:hAnsi="Times New Roman"/>
          <w:sz w:val="28"/>
        </w:rPr>
        <w:t xml:space="preserve"> работников медицинских организаций.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получении информации о таком повышении Министерство здравоохранения Камчатского края принимает меры по устранению причин его возникновения, в том числе в рамках пункта 3 с</w:t>
      </w:r>
      <w:r>
        <w:rPr>
          <w:rFonts w:ascii="Times New Roman" w:hAnsi="Times New Roman"/>
          <w:sz w:val="28"/>
        </w:rPr>
        <w:t xml:space="preserve">татьи 8 Федерального закона от 29.11.2010 № 326-ФЗ «Об обязательном медицинском страховании в Российской Федерации», и информирует о принятых мерах Министерство здравоохранения Российской Федерации и Федеральный фонд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 Тарифы на оплату медицинской помощи по обязательному медицинскому страх</w:t>
      </w:r>
      <w:r>
        <w:rPr>
          <w:rFonts w:ascii="Times New Roman" w:hAnsi="Times New Roman"/>
          <w:sz w:val="28"/>
        </w:rPr>
        <w:t xml:space="preserve">ованию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характера, в том числе денежные выплаты: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врачам-терапевтам участковым, врачам-педиатрам участковым, врачам общей практики (семейным врачам), медицинским сестрам участковым </w:t>
      </w:r>
      <w:r>
        <w:rPr>
          <w:rFonts w:ascii="Times New Roman" w:hAnsi="Times New Roman"/>
          <w:sz w:val="28"/>
        </w:rPr>
        <w:br/>
        <w:t xml:space="preserve">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мед</w:t>
      </w:r>
      <w:r>
        <w:rPr>
          <w:rFonts w:ascii="Times New Roman" w:hAnsi="Times New Roman"/>
          <w:sz w:val="28"/>
        </w:rPr>
        <w:t xml:space="preserve">ицинским работникам фельдшерских и фельдшерско-акушерских пунктов (заведующим фельдшерско-акушерскими пунктами, фельдшерам, акушерам, медицинским сестрам, в том числе медицинским сестрам патронажным) за оказанную медицинскую помощь в амбулаторных условиях;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врачам-специалистам за оказанную медицинскую помощь в амбулаторных условиях.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37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 xml:space="preserve">Территориальный фонд обязательного медицинского страхования Камчатского края осуществляет ежеквартально мониторинг и анализ уровня оплаты труда медицинских работников медицинских организаций государственной системы здравоохранения Камчатского края, участву</w:t>
      </w:r>
      <w:r>
        <w:rPr>
          <w:rFonts w:ascii="Times New Roman" w:hAnsi="Times New Roman"/>
          <w:sz w:val="28"/>
        </w:rPr>
        <w:t xml:space="preserve">ющих в Территориальной программе ОМС,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Министерства здравоохранения Камч</w:t>
      </w:r>
      <w:r>
        <w:rPr>
          <w:rFonts w:ascii="Times New Roman" w:hAnsi="Times New Roman"/>
          <w:sz w:val="28"/>
          <w:highlight w:val="none"/>
        </w:rPr>
        <w:t xml:space="preserve">атского края для принятия необход</w:t>
      </w:r>
      <w:r>
        <w:rPr>
          <w:rFonts w:ascii="Times New Roman" w:hAnsi="Times New Roman"/>
          <w:sz w:val="28"/>
          <w:highlight w:val="none"/>
        </w:rPr>
        <w:t xml:space="preserve">имых мер по обеспечению должного уровня оплаты труда медицинских работников.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40. Правительство Российской Федерации вправе принять решение о введении дополнительных специальных выплат отдельным категориям медицинских работников.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none"/>
        </w:rPr>
        <w:t xml:space="preserve">41. В </w:t>
      </w:r>
      <w:r>
        <w:rPr>
          <w:rFonts w:ascii="Times New Roman" w:hAnsi="Times New Roman"/>
          <w:sz w:val="28"/>
          <w:highlight w:val="none"/>
        </w:rPr>
        <w:t xml:space="preserve">рамках проведения </w:t>
      </w:r>
      <w:r>
        <w:rPr>
          <w:rFonts w:ascii="Times New Roman" w:hAnsi="Times New Roman"/>
          <w:sz w:val="28"/>
        </w:rPr>
        <w:t xml:space="preserve">профилактических мероприятий Министерство </w:t>
      </w:r>
      <w:r>
        <w:rPr>
          <w:rFonts w:ascii="Times New Roman" w:hAnsi="Times New Roman"/>
          <w:sz w:val="28"/>
        </w:rPr>
        <w:t xml:space="preserve">здравоохранения Камчатского края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</w:t>
      </w:r>
      <w:r>
        <w:rPr>
          <w:rFonts w:ascii="Times New Roman" w:hAnsi="Times New Roman"/>
          <w:sz w:val="28"/>
        </w:rPr>
        <w:t xml:space="preserve">я угрозы распространения заболеваний, вызванных новой коронавирусной инфекцией (COVID-19), а также в случае распространения иных острых респираторных вирусных инфекций обеспечивает организацию прохождения гражданами в рамках Территориальной программы ОМС п</w:t>
      </w:r>
      <w:r>
        <w:rPr>
          <w:rFonts w:ascii="Times New Roman" w:hAnsi="Times New Roman"/>
          <w:sz w:val="28"/>
        </w:rPr>
        <w:t xml:space="preserve">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медицинские исследования.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Профилактические мероприятия организуются,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медицинских организациях, на базе которых граждане могут пройти профилактические медицинские осмотры и диспансеризацию, включая перечень медицинских органи</w:t>
      </w:r>
      <w:r>
        <w:rPr>
          <w:rFonts w:ascii="Times New Roman" w:hAnsi="Times New Roman"/>
          <w:sz w:val="28"/>
        </w:rPr>
        <w:t xml:space="preserve">заций, осуществляющих углубленную диспансеризацию, и порядок их работы, размещается на официальном сайте исполнительных органов Камчатского края на странице Министерства здравоохранения Камчатского края в информационно-телекоммуникационной сети «Интернет».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Оплата труда медицинских работников по проведению профилактических медицин</w:t>
      </w:r>
      <w:r>
        <w:rPr>
          <w:rFonts w:ascii="Times New Roman" w:hAnsi="Times New Roman"/>
          <w:sz w:val="28"/>
        </w:rPr>
        <w:t xml:space="preserve">ских осмотров, в том числе в рамках диспансеризации, включая углубленную диспансеризацию,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/>
      <w:bookmarkStart w:id="5" w:name="P160"/>
      <w:r/>
      <w:bookmarkEnd w:id="5"/>
      <w:r>
        <w:rPr>
          <w:rFonts w:ascii="Times New Roman" w:hAnsi="Times New Roman"/>
          <w:sz w:val="28"/>
        </w:rPr>
        <w:t xml:space="preserve">42. При реализации Территориальной программы ОМС применяются следующие способы оплаты медицинской помощи, оказываемой застрахованным лицам по обязательному медицинскому страхованию в Российской Федерации: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 оплате медицинской помощи, оказанной в амбулаторных условиях: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по подушевому нормативу финансирования на прикрепившихся лиц (за исключением расхо</w:t>
      </w:r>
      <w:r>
        <w:rPr>
          <w:rFonts w:ascii="Times New Roman" w:hAnsi="Times New Roman"/>
          <w:sz w:val="28"/>
        </w:rPr>
        <w:t xml:space="preserve">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</w:t>
      </w:r>
      <w:r>
        <w:rPr>
          <w:rFonts w:ascii="Times New Roman" w:hAnsi="Times New Roman"/>
          <w:sz w:val="28"/>
        </w:rPr>
        <w:t xml:space="preserve">дования и патолого-анатомические исследования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материала),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</w:t>
      </w:r>
      <w:r>
        <w:rPr>
          <w:rFonts w:ascii="Times New Roman" w:hAnsi="Times New Roman"/>
          <w:sz w:val="28"/>
        </w:rPr>
        <w:t xml:space="preserve">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</w:t>
      </w:r>
      <w:r>
        <w:rPr>
          <w:rFonts w:ascii="Times New Roman" w:hAnsi="Times New Roman"/>
          <w:sz w:val="28"/>
        </w:rPr>
        <w:t xml:space="preserve">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за единицу объема медицинской помощи – за медицинскую услугу, посещение, обращение (законченный случай) при оплате: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помощи, </w:t>
      </w:r>
      <w:r>
        <w:rPr>
          <w:rFonts w:ascii="Times New Roman" w:hAnsi="Times New Roman"/>
          <w:sz w:val="28"/>
        </w:rPr>
        <w:t xml:space="preserve">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помощи, оказанной в медицинских организациях, не имеющих прикрепившихся лиц;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помощи, оказанной м</w:t>
      </w:r>
      <w:r>
        <w:rPr>
          <w:rFonts w:ascii="Times New Roman" w:hAnsi="Times New Roman"/>
          <w:sz w:val="28"/>
        </w:rPr>
        <w:t xml:space="preserve">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</w:t>
      </w:r>
      <w:r>
        <w:rPr>
          <w:rFonts w:ascii="Times New Roman" w:hAnsi="Times New Roman"/>
          <w:sz w:val="28"/>
        </w:rPr>
        <w:t xml:space="preserve">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r>
        <w:rPr>
          <w:rFonts w:ascii="Times New Roman" w:hAnsi="Times New Roman"/>
          <w:sz w:val="28"/>
        </w:rPr>
        <w:t xml:space="preserve">патолого-анатомических</w:t>
      </w:r>
      <w:r>
        <w:rPr>
          <w:rFonts w:ascii="Times New Roman" w:hAnsi="Times New Roman"/>
          <w:sz w:val="28"/>
        </w:rPr>
        <w:t xml:space="preserve">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материала, тестирования на выявление новой коронавирусной инфекции (COVID-19);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профилактических медицинских осмотров и диспансеризации, в том числе углубленной диспансеризации;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диспансерного наблюдения отдельных категорий граждан из числа взрослого населения;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 по медицинской реабилитации (комплексное посещение);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за случай госпитализации (законченный случай лечения) по поводу заболевания, включенного в соответствующ</w:t>
      </w:r>
      <w:r>
        <w:rPr>
          <w:rFonts w:ascii="Times New Roman" w:hAnsi="Times New Roman"/>
          <w:sz w:val="28"/>
        </w:rPr>
        <w:t xml:space="preserve">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 или по клинико-статистической группе заболеваний, связанной с услугой диализа;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</w:t>
      </w:r>
      <w:r>
        <w:rPr>
          <w:rFonts w:ascii="Times New Roman" w:hAnsi="Times New Roman"/>
          <w:sz w:val="28"/>
        </w:rPr>
        <w:t xml:space="preserve">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</w:t>
      </w:r>
      <w:r>
        <w:rPr>
          <w:rFonts w:ascii="Times New Roman" w:hAnsi="Times New Roman"/>
          <w:sz w:val="28"/>
        </w:rPr>
        <w:t xml:space="preserve">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</w:t>
      </w:r>
      <w:r>
        <w:rPr>
          <w:rFonts w:ascii="Times New Roman" w:hAnsi="Times New Roman"/>
          <w:sz w:val="28"/>
        </w:rPr>
        <w:t xml:space="preserve">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</w:t>
      </w:r>
      <w:r>
        <w:rPr>
          <w:rFonts w:ascii="Times New Roman" w:hAnsi="Times New Roman"/>
          <w:sz w:val="28"/>
        </w:rPr>
        <w:t xml:space="preserve">омощи по группам заболеваний, состояний, приведенных </w:t>
      </w:r>
      <w:r>
        <w:rPr>
          <w:rFonts w:ascii="Times New Roman" w:hAnsi="Times New Roman"/>
          <w:sz w:val="28"/>
        </w:rPr>
        <w:t xml:space="preserve">в приложении № 5 к Программе, в том числе в сочетании с оплатой за услугу диализа или по клинико-статистической группе заболеваний, связанной с услугой диализа;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при оплате медицинской помощи, оказанной в условиях дневного стационара: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за случай (законченный случай) лечения заболевания, включенного в соответствующую группу заболеваний (в том числе клинико-статистические группы заболеваний, группу высокотех</w:t>
      </w:r>
      <w:r>
        <w:rPr>
          <w:rFonts w:ascii="Times New Roman" w:hAnsi="Times New Roman"/>
          <w:sz w:val="28"/>
        </w:rPr>
        <w:t xml:space="preserve">нологичной медицинской помощи), за услугу диализа или по клинико-статистической группе заболеваний, связанной с услугой диализа (в том числе в сочетании с оплатой по клинико-статистической группе заболеваний, группе высокотехнологичной медицинской помощи);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</w:t>
      </w:r>
      <w:r>
        <w:rPr>
          <w:rFonts w:ascii="Times New Roman" w:hAnsi="Times New Roman"/>
          <w:sz w:val="28"/>
        </w:rPr>
        <w:t xml:space="preserve">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</w:t>
      </w:r>
      <w:r>
        <w:rPr>
          <w:rFonts w:ascii="Times New Roman" w:hAnsi="Times New Roman"/>
          <w:sz w:val="28"/>
        </w:rPr>
        <w:t xml:space="preserve">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</w:t>
      </w:r>
      <w:r>
        <w:rPr>
          <w:rFonts w:ascii="Times New Roman" w:hAnsi="Times New Roman"/>
          <w:sz w:val="28"/>
        </w:rPr>
        <w:t xml:space="preserve">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</w:t>
      </w:r>
      <w:r>
        <w:rPr>
          <w:rFonts w:ascii="Times New Roman" w:hAnsi="Times New Roman"/>
          <w:sz w:val="28"/>
        </w:rPr>
        <w:t xml:space="preserve">медицинской помощи по группам заболеваний, состояний, согла</w:t>
      </w:r>
      <w:r>
        <w:rPr>
          <w:rFonts w:ascii="Times New Roman" w:hAnsi="Times New Roman"/>
          <w:sz w:val="28"/>
        </w:rPr>
        <w:t xml:space="preserve">сно приложению № 5 к Программе, за услугу диализа или по клинико-статистической группе заболеваний, связанной с услугой диализа (в том числе в сочетании с оплатой по клинико-статистической группе заболеваний, группе высокотехнологичной медицинской помощи);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 подушевому нормативу финансирования;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за единицу объема медицинской помощи – за вызов скорой медицинской помощи (используется при оплате м</w:t>
      </w:r>
      <w:r>
        <w:rPr>
          <w:rFonts w:ascii="Times New Roman" w:hAnsi="Times New Roman"/>
          <w:sz w:val="28"/>
        </w:rPr>
        <w:t xml:space="preserve">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 В рамках подушевого норматива финансирования на прикрепившихся лиц при финансовом обеспечении первичной (первичной специализированной) медико-санитарной помощи могут </w:t>
      </w:r>
      <w:r>
        <w:rPr>
          <w:rFonts w:ascii="Times New Roman" w:hAnsi="Times New Roman"/>
          <w:sz w:val="28"/>
        </w:rPr>
        <w:t xml:space="preserve">выделяться подушевые нормативы финансирования на прикрепившихся лиц по профилю «акушерство и гинекология» и (или) «стоматология» для оплаты первичной (первичной специализированной) медико-санитарной помощи по соответствующим профилям. При этом оплата иной </w:t>
      </w:r>
      <w:r>
        <w:rPr>
          <w:rFonts w:ascii="Times New Roman" w:hAnsi="Times New Roman"/>
          <w:sz w:val="28"/>
        </w:rPr>
        <w:t xml:space="preserve">медицинской помощи, оказанной в амбулаторных условиях (за исключением отдельных диагностических (лабораторных) иссле</w:t>
      </w:r>
      <w:r>
        <w:rPr>
          <w:rFonts w:ascii="Times New Roman" w:hAnsi="Times New Roman"/>
          <w:sz w:val="28"/>
        </w:rPr>
        <w:t xml:space="preserve">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а также молекулярно-генетических исследований и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материала, тестирования на выявление новой коронавирусной инфекции (COVID-19), профилактических медицинских осмо</w:t>
      </w:r>
      <w:r>
        <w:rPr>
          <w:rFonts w:ascii="Times New Roman" w:hAnsi="Times New Roman"/>
          <w:sz w:val="28"/>
        </w:rPr>
        <w:t xml:space="preserve">тров и диспансеризации, в том числе углубленной диспансеризации, средств на оплату диспансерного наблюдения, медицинской помощи, оказанной застрахованным лицам за пределами субъекта Российской Федерации, на территории которого выдан полис обязательного мед</w:t>
      </w:r>
      <w:r>
        <w:rPr>
          <w:rFonts w:ascii="Times New Roman" w:hAnsi="Times New Roman"/>
          <w:sz w:val="28"/>
        </w:rPr>
        <w:t xml:space="preserve">ицинского страхования, а также оказанной в отдельных медицинских организациях, не имеющих прикрепившихся лиц), осуществляется по подушевому нормативу финансирования на прикрепившихся лиц, рассчитанному с учетом выделения объемов финансового обеспечения ока</w:t>
      </w:r>
      <w:r>
        <w:rPr>
          <w:rFonts w:ascii="Times New Roman" w:hAnsi="Times New Roman"/>
          <w:sz w:val="28"/>
        </w:rPr>
        <w:t xml:space="preserve">зания медицинской помощи в амбулаторных условиях по профилю «акушерство и гинекология» и (или) «стоматология» в отдельные подушевые нормативы финансирования на прикрепившихся лиц. В подушевые нормативы финансиро</w:t>
      </w:r>
      <w:r>
        <w:rPr>
          <w:rFonts w:ascii="Times New Roman" w:hAnsi="Times New Roman"/>
          <w:sz w:val="28"/>
        </w:rPr>
        <w:t xml:space="preserve">вания на прикрепившихся лиц по профилям «акушерство и гинекология» и (или) «стоматология» включаются расходы на медицинскую помощь по соответствующим профилям, оказываемую в иных медицинских организациях и оплачиваемую за единицу объема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179"/>
        <w:pBdr/>
        <w:spacing w:before="0" w:line="322" w:lineRule="exact"/>
        <w:ind w:right="20" w:firstLine="709" w:left="20"/>
        <w:rPr>
          <w:sz w:val="28"/>
        </w:rPr>
      </w:pPr>
      <w:r>
        <w:rPr>
          <w:sz w:val="28"/>
        </w:rPr>
        <w:t xml:space="preserve">44. Финан</w:t>
      </w:r>
      <w:r>
        <w:rPr>
          <w:sz w:val="28"/>
        </w:rPr>
        <w:t xml:space="preserve">совое обеспечение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Федеральным законом от 21.11.2011</w:t>
      </w:r>
      <w:r>
        <w:rPr>
          <w:sz w:val="28"/>
        </w:rPr>
        <w:t xml:space="preserve"> № 323-ФЗ</w:t>
        <w:br/>
        <w:t xml:space="preserve">«Об основах охраны здоровья граждан в Российской Федерации», осуществляется за единицу объема медицинской помощи (комплексное посещение</w:t>
      </w:r>
      <w:r>
        <w:rPr>
          <w:sz w:val="28"/>
        </w:rPr>
        <w:t xml:space="preserve">),.</w:t>
      </w:r>
      <w:r>
        <w:rPr>
          <w:sz w:val="28"/>
        </w:rPr>
      </w:r>
      <w:r>
        <w:rPr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 При оплате медицинской помощи в медицинских организациях, имеющих в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</w:t>
      </w:r>
      <w:r>
        <w:rPr>
          <w:rFonts w:ascii="Times New Roman" w:hAnsi="Times New Roman"/>
          <w:sz w:val="28"/>
        </w:rPr>
        <w:t xml:space="preserve"> оплаты по подушевому нормативу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</w:t>
      </w:r>
      <w:r>
        <w:rPr>
          <w:rFonts w:ascii="Times New Roman" w:hAnsi="Times New Roman"/>
          <w:sz w:val="28"/>
        </w:rPr>
        <w:t xml:space="preserve">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</w:t>
      </w:r>
      <w:r>
        <w:rPr>
          <w:rFonts w:ascii="Times New Roman" w:hAnsi="Times New Roman"/>
          <w:sz w:val="28"/>
        </w:rPr>
        <w:t xml:space="preserve">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материала, тестирования</w:t>
      </w:r>
      <w:r>
        <w:rPr>
          <w:rFonts w:ascii="Times New Roman" w:hAnsi="Times New Roman"/>
          <w:sz w:val="28"/>
        </w:rPr>
        <w:t xml:space="preserve">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средства на </w:t>
      </w:r>
      <w:r>
        <w:rPr>
          <w:rFonts w:ascii="Times New Roman" w:hAnsi="Times New Roman"/>
          <w:sz w:val="28"/>
        </w:rPr>
        <w:t xml:space="preserve">оплату диспансерного наблюдения и финансовое обеспечение фельдшерских и фельдшерско-акушерских пунктов.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46. </w:t>
      </w:r>
      <w:r>
        <w:rPr>
          <w:rFonts w:ascii="Times New Roman" w:hAnsi="Times New Roman"/>
          <w:sz w:val="28"/>
        </w:rPr>
        <w:t xml:space="preserve">Подушевой норматив финансирования </w:t>
      </w:r>
      <w:r>
        <w:rPr>
          <w:rFonts w:ascii="Times New Roman" w:hAnsi="Times New Roman"/>
          <w:sz w:val="28"/>
        </w:rPr>
        <w:t xml:space="preserve">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 в том числе расходы на оказание медицинской п</w:t>
      </w:r>
      <w:r>
        <w:rPr>
          <w:rFonts w:ascii="Times New Roman" w:hAnsi="Times New Roman"/>
          <w:sz w:val="28"/>
        </w:rPr>
        <w:t xml:space="preserve">омощи с применением телемедицинских (дистанционных) технологий, в том числе в референс-центрах, медико-психологическое консультирование пациентов, осуществляемое медицинским психологами по направлениям врачей. Также возможно установление отдельных тарифов </w:t>
      </w:r>
      <w:r>
        <w:rPr>
          <w:rFonts w:ascii="Times New Roman" w:hAnsi="Times New Roman"/>
          <w:sz w:val="28"/>
        </w:rPr>
        <w:t xml:space="preserve">на оплату медицинской помощи с применением телемедицинских технологий в целях проведения межучрежденческих расчетов, в том числе для референс-центров.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этом финансовое об</w:t>
      </w:r>
      <w:r>
        <w:rPr>
          <w:rFonts w:ascii="Times New Roman" w:hAnsi="Times New Roman"/>
          <w:sz w:val="28"/>
        </w:rPr>
        <w:t xml:space="preserve">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перечнем, установленными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 Распределение объема отдельных диагностических (лабораторн</w:t>
      </w:r>
      <w:r>
        <w:rPr>
          <w:rFonts w:ascii="Times New Roman" w:hAnsi="Times New Roman"/>
          <w:sz w:val="28"/>
        </w:rPr>
        <w:t xml:space="preserve">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</w:t>
      </w:r>
      <w:r>
        <w:rPr>
          <w:rFonts w:ascii="Times New Roman" w:hAnsi="Times New Roman"/>
          <w:sz w:val="28"/>
        </w:rPr>
        <w:t xml:space="preserve">онного) материала) между медицинскими организациями, оказывающими медицинскую помощь в амбулаторных условиях, осуществляется при наличии в имеющейся у медицинской организации лицензии на медицинскую деятельность указания на соответствующие работы (услуги).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Назначение отдельных диагностических (лабораторн</w:t>
      </w:r>
      <w:r>
        <w:rPr>
          <w:rFonts w:ascii="Times New Roman" w:hAnsi="Times New Roman"/>
          <w:sz w:val="28"/>
        </w:rPr>
        <w:t xml:space="preserve">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операционного) материала)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Территориальной программой.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48. В рамках реал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зации Территориальной программы ОМС осуществляется проведение исследований на наличие новой коронавирусной инфекции </w:t>
        <w:br/>
        <w:t xml:space="preserve">(COVID-19) методом полимеразной цепной реакции, на наличие вирусов респираторных инфекций, включая вирус гриппа, любым из методов в случае: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(COVID-19),</w:t>
      </w:r>
      <w:r>
        <w:t xml:space="preserve"> </w:t>
      </w:r>
      <w:r>
        <w:rPr>
          <w:rFonts w:ascii="Times New Roman" w:hAnsi="Times New Roman"/>
          <w:sz w:val="28"/>
        </w:rPr>
        <w:t xml:space="preserve">респираторной вирусной инфекции, включая грипп</w:t>
      </w:r>
      <w: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наличия у застрахованных граждан новой коронавирусной инфекции (COVID-19)</w:t>
      </w:r>
      <w:r>
        <w:t xml:space="preserve">, </w:t>
      </w:r>
      <w:r>
        <w:rPr>
          <w:rFonts w:ascii="Times New Roman" w:hAnsi="Times New Roman"/>
          <w:sz w:val="28"/>
        </w:rPr>
        <w:t xml:space="preserve">респираторной вирусной инфекции, включая грипп, в том числе для оценки результатов проводимого лечения;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положительного результата исследования на выявление возбудителя новой корон</w:t>
      </w:r>
      <w:r>
        <w:rPr>
          <w:rFonts w:ascii="Times New Roman" w:hAnsi="Times New Roman"/>
          <w:sz w:val="28"/>
        </w:rPr>
        <w:t xml:space="preserve">авирусной инфекции (COVID-19), респираторной вирусной инфекции, включая грипп, полученного с использованием экспресс-теста (при условии передачи гражданином или уполномоченной на экспресс-тестирование организацией указанного теста медицинской организации).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49. Направление в медицинские организации, расположенные за пределами территории субъекта Российской Федерации, в котором проживает гражданин, при оказании ему медицинской помощи по Территориальной программе ОМС, на оказание специализированной медицинской </w:t>
      </w:r>
      <w:r>
        <w:rPr>
          <w:rFonts w:ascii="Times New Roman" w:hAnsi="Times New Roman"/>
          <w:sz w:val="28"/>
        </w:rPr>
        <w:t xml:space="preserve">помощи в плановой форме выдается лечащим врачом медицинской организации, которую гражданин выбрал, в том числе по территориально-участковому принципу, и в которой проходит диагностику и лечение в рамках получения первичной медико-санитарной помощи или в ко</w:t>
      </w:r>
      <w:r>
        <w:rPr>
          <w:rFonts w:ascii="Times New Roman" w:hAnsi="Times New Roman"/>
          <w:sz w:val="28"/>
        </w:rPr>
        <w:t xml:space="preserve">торой гражданин получает специализированную медицинскую помощь при необходимости перево</w:t>
      </w:r>
      <w:r>
        <w:rPr>
          <w:rFonts w:ascii="Times New Roman" w:hAnsi="Times New Roman"/>
          <w:sz w:val="28"/>
        </w:rPr>
        <w:t xml:space="preserve">да в другую медицинскую организацию для получения специализированной медицинской помощи в соответствии с порядками оказания медицинской помощи. При этом индивидуальное информационное сопровождение гражданина осуществляет страховая медицинская организация.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 xml:space="preserve">50. В целях соблюд</w:t>
      </w:r>
      <w:r>
        <w:rPr>
          <w:rFonts w:ascii="Times New Roman" w:hAnsi="Times New Roman"/>
          <w:sz w:val="28"/>
        </w:rPr>
        <w:t xml:space="preserve">ения сроков оказания медицинской помощи в экстренной и неотложной форме маршрутизация пациентов осуществляется в наиболее п</w:t>
      </w:r>
      <w:r>
        <w:rPr>
          <w:rFonts w:ascii="Times New Roman" w:hAnsi="Times New Roman"/>
          <w:sz w:val="28"/>
          <w:highlight w:val="none"/>
        </w:rPr>
        <w:t xml:space="preserve">риближенные к месту нахождения пациента медицинские организации вне зависимости от их ведомственной и территориальной принадлежности.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51. </w:t>
      </w:r>
      <w:r>
        <w:rPr>
          <w:rFonts w:ascii="Times New Roman" w:hAnsi="Times New Roman"/>
          <w:sz w:val="28"/>
          <w:highlight w:val="none"/>
        </w:rPr>
        <w:t xml:space="preserve">При формировании тарифов на оплату специализированной, в том числе высокотехнологичной,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</w:t>
      </w:r>
      <w:r>
        <w:rPr>
          <w:rFonts w:ascii="Times New Roman" w:hAnsi="Times New Roman"/>
          <w:sz w:val="28"/>
          <w:highlight w:val="none"/>
        </w:rPr>
        <w:t xml:space="preserve">пэгаспаргазы</w:t>
      </w:r>
      <w:r>
        <w:rPr>
          <w:rFonts w:ascii="Times New Roman" w:hAnsi="Times New Roman"/>
          <w:sz w:val="28"/>
          <w:highlight w:val="none"/>
        </w:rPr>
        <w:t xml:space="preserve"> и иных лекарственных препаратов, ранее централизованно закупаемых по отдельным решениям Правительства Российской Федерации.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Оказание медицинской помощи в рамках указанных тарифов осуществляется при наличии медицинских показаний, решения с</w:t>
      </w:r>
      <w:r>
        <w:rPr>
          <w:rFonts w:ascii="Times New Roman" w:hAnsi="Times New Roman"/>
          <w:sz w:val="28"/>
          <w:highlight w:val="none"/>
        </w:rPr>
        <w:t xml:space="preserve">оответствующей врачебной комиссии (консилиума) или рекомендаций профильной федеральной медицинской организации (национального медицинского исследовательского центра), в том числе по результатам консультации с использованием телемедицинских (дистанционных) </w:t>
      </w:r>
      <w:r>
        <w:rPr>
          <w:rFonts w:ascii="Times New Roman" w:hAnsi="Times New Roman"/>
          <w:sz w:val="28"/>
          <w:highlight w:val="none"/>
        </w:rPr>
        <w:t xml:space="preserve">технологий.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52.</w:t>
      </w:r>
      <w:r>
        <w:rPr>
          <w:rFonts w:ascii="Times New Roman" w:hAnsi="Times New Roman"/>
          <w:sz w:val="28"/>
          <w:highlight w:val="none"/>
        </w:rPr>
        <w:t xml:space="preserve"> Услуги медицинского психолога по проведению медико-психологического консультирования пациентов, оказанные по назначениям врачей, учитываются и оплачиваются в рамках тарифов на оплату специализированной, в том числе высокотехнологичной, медицинской помощи.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none"/>
        </w:rPr>
        <w:t xml:space="preserve">53. Федеральная медицинская организация вправе оказывать первичную медико-санитарную помощь и скорую, в том числе скорую </w:t>
      </w:r>
      <w:r>
        <w:rPr>
          <w:rFonts w:ascii="Times New Roman" w:hAnsi="Times New Roman"/>
          <w:sz w:val="28"/>
          <w:highlight w:val="none"/>
        </w:rPr>
        <w:t xml:space="preserve">специализированную, медицинскую помощь в соответствии с Территориальн</w:t>
      </w:r>
      <w:r>
        <w:rPr>
          <w:rFonts w:ascii="Times New Roman" w:hAnsi="Times New Roman"/>
          <w:sz w:val="28"/>
        </w:rPr>
        <w:t xml:space="preserve">ой программой ОМС. Федеральные медицинские организации вправе оказывать специализированную, в том числе высокотехнологичную, медицинскую помощь в соо</w:t>
      </w:r>
      <w:r>
        <w:rPr>
          <w:rFonts w:ascii="Times New Roman" w:hAnsi="Times New Roman"/>
          <w:sz w:val="28"/>
        </w:rPr>
        <w:t xml:space="preserve">тветствии с Территориальной программой ОМС в случае распределения им объемов предоставления медицинской помощи в соответствии с частью 10 статьи 36 Федерального закона от 29.11.2010 № 326-ФЗ «Об обязательном медицинском страховании в Российской Федерации».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54. В Территориальной программе ОМС в расчете на 1 застрахованное лицо </w:t>
      </w:r>
      <w:r>
        <w:rPr>
          <w:rFonts w:ascii="Times New Roman" w:hAnsi="Times New Roman"/>
          <w:sz w:val="28"/>
        </w:rPr>
        <w:t xml:space="preserve">устанавливаются с учетом структуры </w:t>
      </w:r>
      <w:r>
        <w:rPr>
          <w:rFonts w:ascii="Times New Roman" w:hAnsi="Times New Roman"/>
          <w:sz w:val="28"/>
        </w:rPr>
        <w:t xml:space="preserve">заболеваемости в Камчатском крае средние нормативы объема предоставления медицинской помощи, средние нормативы финансовых затрат на единицу объема предоставления медицинской помощи и средние подушевые нормативы финансирования Территориальной программы ОМС.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55. Установленные в Территориальной программе ОМС средние нормативы объема предоставления медицинской помощи включают нормативы объема предоставления медицинской помощи застрахованным в Камчатском крае лицам за пределами территории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56. Оказание специализированной, в том числе высокотехнологичной, медицинской помощи в условиях круглосуточного и дневного стационаров осуществляется медицинскими организациями, функции и полномочия учредителей в отношении которых осуществляют Правительств</w:t>
      </w:r>
      <w:r>
        <w:rPr>
          <w:rFonts w:ascii="Times New Roman" w:hAnsi="Times New Roman"/>
          <w:sz w:val="28"/>
        </w:rPr>
        <w:t xml:space="preserve">о Российской Федерации или федеральные органы исполнительной власти, в соответствии с нормативами объема и средними нормативами финансовых затрат на единицу объема, установленными базовой программой обязательного медицинского страхования, за счет средств б</w:t>
      </w:r>
      <w:r>
        <w:rPr>
          <w:rFonts w:ascii="Times New Roman" w:hAnsi="Times New Roman"/>
          <w:sz w:val="28"/>
        </w:rPr>
        <w:t xml:space="preserve">юджета Федерального фонда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Финансовое обеспечение Территориальной программы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57. Источниками финансового обеспечения Территориальной программы </w:t>
      </w:r>
      <w:r>
        <w:rPr>
          <w:rFonts w:ascii="Times New Roman" w:hAnsi="Times New Roman"/>
          <w:sz w:val="28"/>
        </w:rPr>
        <w:t xml:space="preserve">являются средства федерального бюджета, краевого бюджета и бюджета территориального фонда обязательного медицинского страхования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58. За счет средств обязательного медицинского страхования в рамках Территориальной программы ОМС: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застрахованным лицам, в том числе находящимся в стационарных организациях социального обслуживания, оказываются первичная</w:t>
      </w:r>
      <w:r>
        <w:rPr>
          <w:rFonts w:ascii="Times New Roman" w:hAnsi="Times New Roman"/>
          <w:sz w:val="28"/>
        </w:rPr>
        <w:t xml:space="preserve"> медико-санитарная помощь, включая профилактическую помощь, скорая медицинская помощь (за исключением санитарно-авиационной эвакуации), специализированная медицинская помощь, в том числе высокотехнологичная медицинская помощь, включенная в перечень видов в</w:t>
      </w:r>
      <w:r>
        <w:rPr>
          <w:rFonts w:ascii="Times New Roman" w:hAnsi="Times New Roman"/>
          <w:sz w:val="28"/>
        </w:rPr>
        <w:t xml:space="preserve">ысокотехнологичной медицинской помощи, финансовое обеспечение которых осуществляется за счет средств обязательного медицинского страхования, при заболеваниях и состояниях, указанных в разделе 3 Территориальной программы, за исключением заболеваний, передав</w:t>
      </w:r>
      <w:r>
        <w:rPr>
          <w:rFonts w:ascii="Times New Roman" w:hAnsi="Times New Roman"/>
          <w:sz w:val="28"/>
        </w:rPr>
        <w:t xml:space="preserve">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осуществляется финансовое обеспечение профилактических мероприятий, включая профилактические медицинские осмотры граждан и их отдельных категорий, указанных в разделе 3 Территориальной программы, в том числе в рамках диспансеризации, углубленную диспанс</w:t>
      </w:r>
      <w:r>
        <w:rPr>
          <w:rFonts w:ascii="Times New Roman" w:hAnsi="Times New Roman"/>
          <w:sz w:val="28"/>
        </w:rPr>
        <w:t xml:space="preserve">еризацию, диспансеризацию (при заболеваниях и состояниях, указанных в разделе 3 Территориальной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</w:t>
      </w:r>
      <w:r>
        <w:rPr>
          <w:rFonts w:ascii="Times New Roman" w:hAnsi="Times New Roman"/>
          <w:sz w:val="28"/>
        </w:rPr>
        <w:t xml:space="preserve">а, психических расстройств и расстройств поведения), включая </w:t>
      </w:r>
      <w:r>
        <w:rPr>
          <w:rFonts w:ascii="Times New Roman" w:hAnsi="Times New Roman"/>
          <w:sz w:val="28"/>
        </w:rPr>
        <w:t xml:space="preserve">транспортные расходы мобильных медицинских бригад, диспансерное наблюдение, а также мероприятий по медицинской реабилитации, осуществляемой в медицинских организациях амбулаторно и в условиях круглосуточного и дневного стационаров, </w:t>
      </w:r>
      <w:r>
        <w:rPr>
          <w:rFonts w:ascii="Times New Roman" w:hAnsi="Times New Roman"/>
          <w:sz w:val="28"/>
        </w:rPr>
        <w:t xml:space="preserve">аудиологическому</w:t>
      </w:r>
      <w:r>
        <w:rPr>
          <w:rFonts w:ascii="Times New Roman" w:hAnsi="Times New Roman"/>
          <w:sz w:val="28"/>
        </w:rPr>
        <w:t xml:space="preserve"> скринингу,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</w:t>
      </w:r>
      <w:r>
        <w:rPr>
          <w:rFonts w:ascii="Times New Roman" w:hAnsi="Times New Roman"/>
          <w:sz w:val="28"/>
        </w:rPr>
        <w:t xml:space="preserve">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осуществляется комплексное обследование впервые обратившихся граждан и ди</w:t>
      </w:r>
      <w:r>
        <w:rPr>
          <w:rFonts w:ascii="Times New Roman" w:hAnsi="Times New Roman"/>
          <w:sz w:val="28"/>
        </w:rPr>
        <w:t xml:space="preserve">намическое наблюдение за пациентами группы риска развития неинфекционных заболеваний в центре здоровья ГБУЗ «Камчатский краевой кардиологический диспансер», центре здоровья ГБУЗ Камчатского края «Петропавловск-Камчатская городская детская поликлиника № 1».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59. Первичная медико-санитарная помощь и первичная специализированная медицинская помощь, предоставляемая в рамках Территориальной программы ОМС, включает проведен</w:t>
      </w:r>
      <w:r>
        <w:rPr>
          <w:rFonts w:ascii="Times New Roman" w:hAnsi="Times New Roman"/>
          <w:sz w:val="28"/>
        </w:rPr>
        <w:t xml:space="preserve">ие в медицинских организациях услуг диализа, проведение экспертного ультразвукового исследования женщинам на ранних сроках беременности (11–13, 6 недель) на базе межмуниципальных кабинетов пренатальной диагностики внутриутробных нарушений развития ребенка.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60. За счет средств обязательного медицинского страхования в рамках Территориальной программы ОМС осуществляется финансовое обеспечение: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оказания медицинской помощи больным онкологическими заболеваниями в соответствии с клиническими рекомендациями;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оказания медицинской помощи больны</w:t>
      </w:r>
      <w:r>
        <w:rPr>
          <w:rFonts w:ascii="Times New Roman" w:hAnsi="Times New Roman"/>
          <w:sz w:val="28"/>
        </w:rPr>
        <w:t xml:space="preserve">м с гепатитом С (за исключением случаев предоставления лекарственных препаратов, централизованно закупаемых Министерством здравоохранения Российской Федерации, больным с гепатитом С в сочетании с ВИЧ-инфекцией) в соответствии с клиническими рекомендациями;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углубленной диспансеризации;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проведения медицинской реабилитации, в том числе за счет межбюджетных трансфертов из федерального бюджета, предоставляемых бюджету Федерального фонда обязательного медицинского страхования;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проведения медицинским психо</w:t>
      </w:r>
      <w:r>
        <w:rPr>
          <w:rFonts w:ascii="Times New Roman" w:hAnsi="Times New Roman"/>
          <w:sz w:val="28"/>
        </w:rPr>
        <w:t xml:space="preserve">логом медико-психологического консультирования пациента по вопросам, связанным с имеющимся заболеванием и/или состоянием, при условии включения медицинского психолога в штат медицинской организации, оказывающей первичную врачебную медико-санитарную помощь;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проведения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</w:t>
      </w:r>
      <w:r>
        <w:rPr>
          <w:rFonts w:ascii="Times New Roman" w:hAnsi="Times New Roman"/>
          <w:sz w:val="28"/>
        </w:rPr>
        <w:t xml:space="preserve">их лицензии на осуществление медицинской деятельности, предусматривающие выполнение работ (услуг) по патологической анатомии, в случае летального исхода госпитализации застрахованного лица по поводу заболеваний и/или состояний, включенных в базовую програм</w:t>
      </w:r>
      <w:r>
        <w:rPr>
          <w:rFonts w:ascii="Times New Roman" w:hAnsi="Times New Roman"/>
          <w:sz w:val="28"/>
        </w:rPr>
        <w:t xml:space="preserve">му обязательного медицинского страхования, в указанные медицинские организации.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61. За счет бюджетных ассигнований федерального бюджета, в том числе за счет межбюджетных трансфертов федерального бюджета бюджету Федерального фонда обязательного медицинского страхования, осуществляется финансовое </w:t>
      </w:r>
      <w:r>
        <w:rPr>
          <w:rFonts w:ascii="Times New Roman" w:hAnsi="Times New Roman"/>
          <w:sz w:val="28"/>
        </w:rPr>
        <w:t xml:space="preserve">обеспечение высокотехнологичной медицинской помощи,</w:t>
      </w:r>
      <w:r>
        <w:rPr>
          <w:rFonts w:ascii="Times New Roman" w:hAnsi="Times New Roman"/>
          <w:sz w:val="28"/>
        </w:rPr>
        <w:t xml:space="preserve"> не включенной в базовую программу обязательного медицинского страхования, в соответствии с разделом II перечня видов высокотехнологичной медицинской помощи, оказываемой: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федеральными медицинскими организациями и медицинскими организациями частной системы здравоохранения, включенными в перечень, утверждаемый Министерством здравоохранения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медицинскими организациями, подведомственными Министерству здравоохранения Камчатского края.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62. За счет бюджетных ассигнований федерального бюджета осуществляется финансовое обеспечение: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скорой, в том числе скорой </w:t>
      </w:r>
      <w:r>
        <w:rPr>
          <w:rFonts w:ascii="Times New Roman" w:hAnsi="Times New Roman"/>
          <w:sz w:val="28"/>
        </w:rPr>
        <w:t xml:space="preserve">специализированной, медицинской помощи, первичной медико-санитарной и специализированной медицинской помощи, оказываемой федеральными медицинскими организациями (в части медицинской помощи, не включенной в базовую программу обязательного медицинского страх</w:t>
      </w:r>
      <w:r>
        <w:rPr>
          <w:rFonts w:ascii="Times New Roman" w:hAnsi="Times New Roman"/>
          <w:sz w:val="28"/>
        </w:rPr>
        <w:t xml:space="preserve">ования, в том числе при заболеваниях, передаваемых половым путем, вызванных вирусом иммунодефицита человека, синдрома приобретенного иммунодефицита, туберкулезе, психических расстройствах и расстройствах поведения, а также в части расходов, не включенных в</w:t>
      </w:r>
      <w:r>
        <w:rPr>
          <w:rFonts w:ascii="Times New Roman" w:hAnsi="Times New Roman"/>
          <w:sz w:val="28"/>
        </w:rPr>
        <w:t xml:space="preserve"> структуру тарифов на оплату медицинской помощи, предусмотренную базовой программой обязательного медицинского страхования);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медицинской эвакуации, осуществляемой федеральными медицинскими организациями, по перечню, утверждаемому Министерством здравоохранения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скорой, в том числе скорой специализированной, медицинской помощи, первичной медико-санитарной и специализированной медицинской помощи, оказываемой медицинскими организациями, подведомственными Федеральному медико-биологическому агентству, включая предо</w:t>
      </w:r>
      <w:r>
        <w:rPr>
          <w:rFonts w:ascii="Times New Roman" w:hAnsi="Times New Roman"/>
          <w:sz w:val="28"/>
        </w:rPr>
        <w:t xml:space="preserve">ставление дополнительных видов и объемов медицинской помощи, предусмотренных законодательством Российской Федерации, населению закрытых административно-территориальных образований, территорий с опасными для здоровья человека физическими, химическими и биол</w:t>
      </w:r>
      <w:r>
        <w:rPr>
          <w:rFonts w:ascii="Times New Roman" w:hAnsi="Times New Roman"/>
          <w:sz w:val="28"/>
        </w:rPr>
        <w:t xml:space="preserve">огическими факторами, включенных в соответствующий перечень, и работникам организаций, включенных в перечень организаций отдельных отраслей промышленности с особо опасными условиями труда (в части мед</w:t>
      </w:r>
      <w:r>
        <w:rPr>
          <w:rFonts w:ascii="Times New Roman" w:hAnsi="Times New Roman"/>
          <w:sz w:val="28"/>
        </w:rPr>
        <w:t xml:space="preserve">ицинской помощи, не включенной в базовую программу обязательного медицинского страхования, а также в части расходов, не включенных в структуру тарифов на оплату медицинской помощи, предусмотренную базовой программой обязательного медицинского страхования);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расширенного неонатального скрининга;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медицинской помощи, предусмотренной федеральными законами для определенных категорий граждан, оказываемой в медицинских организациях, подведомственных федеральным органам исполнительной власти;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лечения граждан Российской Федерации за пределами территории Российской Федерации, направленных в порядке, установленном Министерством здравоохранения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санаторно-курортного лечения отдельных категорий граждан в соответствии с законодательством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закупки лекарственных препаратов, предназначенных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r>
        <w:rPr>
          <w:rFonts w:ascii="Times New Roman" w:hAnsi="Times New Roman"/>
          <w:sz w:val="28"/>
        </w:rPr>
        <w:t xml:space="preserve">гемолитико</w:t>
      </w:r>
      <w:r>
        <w:rPr>
          <w:rFonts w:ascii="Times New Roman" w:hAnsi="Times New Roman"/>
          <w:sz w:val="28"/>
        </w:rPr>
        <w:t xml:space="preserve">-уремическим синдромом, юношеским артритом с системным началом, </w:t>
      </w:r>
      <w:r>
        <w:rPr>
          <w:rFonts w:ascii="Times New Roman" w:hAnsi="Times New Roman"/>
          <w:sz w:val="28"/>
        </w:rPr>
        <w:t xml:space="preserve">мукополисахаридозом</w:t>
      </w:r>
      <w:r>
        <w:rPr>
          <w:rFonts w:ascii="Times New Roman" w:hAnsi="Times New Roman"/>
          <w:sz w:val="28"/>
        </w:rPr>
        <w:t xml:space="preserve"> I, II и VI типов, </w:t>
      </w:r>
      <w:r>
        <w:rPr>
          <w:rFonts w:ascii="Times New Roman" w:hAnsi="Times New Roman"/>
          <w:sz w:val="28"/>
        </w:rPr>
        <w:t xml:space="preserve">апластической</w:t>
      </w:r>
      <w:r>
        <w:rPr>
          <w:rFonts w:ascii="Times New Roman" w:hAnsi="Times New Roman"/>
          <w:sz w:val="28"/>
        </w:rPr>
        <w:t xml:space="preserve"> анемией неуточненной, наследственным дефицитом факторов II (фибриногена), VII (лабильного), Х (Стюарта-</w:t>
      </w:r>
      <w:r>
        <w:rPr>
          <w:rFonts w:ascii="Times New Roman" w:hAnsi="Times New Roman"/>
          <w:sz w:val="28"/>
        </w:rPr>
        <w:t xml:space="preserve">Прауэра</w:t>
      </w:r>
      <w:r>
        <w:rPr>
          <w:rFonts w:ascii="Times New Roman" w:hAnsi="Times New Roman"/>
          <w:sz w:val="28"/>
        </w:rPr>
        <w:t xml:space="preserve">), лиц после трансплантации органов и (или) тканей, по перечню лекарственных препаратов, сформированному в установленном порядке и утверждаемому Правительством Российской Федерации, в том числе: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 отношении взрослых в возрасте 18 лет и старше за счет бюджетных ассигнований, предусмотренных в федеральном бюджете уполномоченному федеральному органу исполнительной власти;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в отношении детей в возрасте от 0 до 18 лет за счет бюджетных ассигнований, предусмотренных в федеральном бюджете уполномоченному федеральному органу исполнительной власти для нужд Фонда поддержки детей с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в том числе редкими (</w:t>
      </w:r>
      <w:r>
        <w:rPr>
          <w:rFonts w:ascii="Times New Roman" w:hAnsi="Times New Roman"/>
          <w:sz w:val="28"/>
        </w:rPr>
        <w:t xml:space="preserve">орфанными</w:t>
      </w:r>
      <w:r>
        <w:rPr>
          <w:rFonts w:ascii="Times New Roman" w:hAnsi="Times New Roman"/>
          <w:sz w:val="28"/>
        </w:rPr>
        <w:t xml:space="preserve">) заболеваниями, «Круг добра», в соответствии с порядком приобретения лекарственных препаратов и медицинских изделий для конкретного ребенка с  тяжелым </w:t>
      </w:r>
      <w:r>
        <w:rPr>
          <w:rFonts w:ascii="Times New Roman" w:hAnsi="Times New Roman"/>
          <w:sz w:val="28"/>
        </w:rPr>
        <w:t xml:space="preserve">жизнеугрожающим</w:t>
      </w:r>
      <w:r>
        <w:rPr>
          <w:rFonts w:ascii="Times New Roman" w:hAnsi="Times New Roman"/>
          <w:sz w:val="28"/>
        </w:rPr>
        <w:t xml:space="preserve"> или хроническим заболеванием, в том числе редким (</w:t>
      </w:r>
      <w:r>
        <w:rPr>
          <w:rFonts w:ascii="Times New Roman" w:hAnsi="Times New Roman"/>
          <w:sz w:val="28"/>
        </w:rPr>
        <w:t xml:space="preserve">орфанным</w:t>
      </w:r>
      <w:r>
        <w:rPr>
          <w:rFonts w:ascii="Times New Roman" w:hAnsi="Times New Roman"/>
          <w:sz w:val="28"/>
        </w:rPr>
        <w:t xml:space="preserve">) заболеванием, либо для групп таких детей, установленным Правительства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закупки антивиру</w:t>
      </w:r>
      <w:r>
        <w:rPr>
          <w:rFonts w:ascii="Times New Roman" w:hAnsi="Times New Roman"/>
          <w:sz w:val="28"/>
        </w:rPr>
        <w:t xml:space="preserve">сных лекарственных препаратов для медицинского применения, включенных в перечень жизненно необходимых и важнейших лекарственных препаратов, для лечения лиц, инфицированных вирусом иммунодефицита человека, в том числе в сочетании с вирусами гепатитов В и С;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закупки антибактериаль</w:t>
      </w:r>
      <w:r>
        <w:rPr>
          <w:rFonts w:ascii="Times New Roman" w:hAnsi="Times New Roman"/>
          <w:sz w:val="28"/>
        </w:rPr>
        <w:t xml:space="preserve">ных и противотуберкулезных лекарственных препаратов для медицинского применения, включенных в перечень жизненно необходимых и важнейших лекарственных препаратов, для лечения лиц, больных туберкулезом с множественной лекарственной устойчивостью возбудителя;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медицинской деятельности, связанной с донорством органов и тканей человека в целях трансплантации (пересадки), в том числе обследование донора, давшего письменное информированное добровольное согласие на изъятие своих органов и (или) тканей д</w:t>
      </w:r>
      <w:r>
        <w:rPr>
          <w:rFonts w:ascii="Times New Roman" w:hAnsi="Times New Roman"/>
          <w:sz w:val="28"/>
        </w:rPr>
        <w:t xml:space="preserve">ля трансплантации. Порядок проведения медицинского обследования донора, давшего письменное информированное добровольное согласие на изъятие своих органов и (или) тканей для трансплантации, устанавливается Министерством здравоохранения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п</w:t>
      </w:r>
      <w:r>
        <w:rPr>
          <w:rFonts w:ascii="Times New Roman" w:hAnsi="Times New Roman"/>
          <w:sz w:val="28"/>
        </w:rPr>
        <w:t xml:space="preserve">редоставления в установленном порядке краевому бюджету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препаратами, медицинскими изделиями,</w:t>
      </w:r>
      <w:r>
        <w:rPr>
          <w:rFonts w:ascii="Times New Roman" w:hAnsi="Times New Roman"/>
          <w:sz w:val="28"/>
        </w:rPr>
        <w:t xml:space="preserve"> а также специализированными продуктами лечебного питания для</w:t>
      </w:r>
      <w:r>
        <w:rPr>
          <w:rFonts w:ascii="Times New Roman" w:hAnsi="Times New Roman"/>
          <w:sz w:val="28"/>
        </w:rPr>
        <w:t xml:space="preserve"> детей-инвалидов в соответствии с пунктом 1 части 1 статьи 6</w:t>
      </w:r>
      <w:r>
        <w:rPr>
          <w:rFonts w:ascii="Times New Roman" w:hAnsi="Times New Roman"/>
          <w:sz w:val="28"/>
          <w:vertAlign w:val="superscript"/>
        </w:rPr>
        <w:t xml:space="preserve">2</w:t>
      </w:r>
      <w:r>
        <w:rPr>
          <w:rFonts w:ascii="Times New Roman" w:hAnsi="Times New Roman"/>
          <w:sz w:val="28"/>
        </w:rPr>
        <w:t xml:space="preserve"> Федерального закона от 17.07.1999 № 178-ФЗ «О государственной социальной помощи»;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мероприятий, предусмотренных национальным календарем профилактических прививок в рамках подпрограммы «Совершенствование оказания медицинской помощи, включая профилактику заболеваний и </w:t>
      </w:r>
      <w:r>
        <w:rPr>
          <w:rFonts w:ascii="Times New Roman" w:hAnsi="Times New Roman"/>
          <w:sz w:val="28"/>
        </w:rPr>
        <w:t xml:space="preserve">формирование здорового образа </w:t>
      </w:r>
      <w:r>
        <w:rPr>
          <w:rFonts w:ascii="Times New Roman" w:hAnsi="Times New Roman"/>
          <w:sz w:val="28"/>
        </w:rPr>
        <w:t xml:space="preserve">жизни» государственной программы Российской Федерации «Развитие здравоохранения», утвержденной постановлением Правительства Российской Федерации от 26.12.2017 № 1640 «Об утверждении государственной программы Российской Федерации «Развитие здравоохранения»;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дополнительных мероприятий, установленных законодательством Российской Федерации в отношении детей в возрасте от 0 до 18 лет, страдающим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в том числе прогрессирующими редкими (</w:t>
      </w:r>
      <w:r>
        <w:rPr>
          <w:rFonts w:ascii="Times New Roman" w:hAnsi="Times New Roman"/>
          <w:sz w:val="28"/>
        </w:rPr>
        <w:t xml:space="preserve">орфанными</w:t>
      </w:r>
      <w:r>
        <w:rPr>
          <w:rFonts w:ascii="Times New Roman" w:hAnsi="Times New Roman"/>
          <w:sz w:val="28"/>
        </w:rPr>
        <w:t xml:space="preserve">) заболеваниями, и осуществляемых в том числе за счет бюджетных ассигнований федерального бюджета, предусмотренных в федеральном бюджете уполномоченному федеральному органу исполнительной власти для нужд Фонда «Круг добра», включая: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оказание медицинской помощи (при необходимости за пределами Российской Федерации), включая медицинскую помощь по профилю "медицинская реабилитация";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обеспечение лекарственными препаратами и 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</w:t>
      </w:r>
      <w:hyperlink r:id="rId27" w:tooltip="consultantplus://offline/ref=268AB217C87C435ACB97A86F2B2A18D425D63E86DD1C80D83C9851302200E124F093EC36A84239631688FF4A1EE60D1A777FA36B92BBF058i4I1L" w:history="1">
        <w:r>
          <w:rPr>
            <w:rFonts w:ascii="Times New Roman" w:hAnsi="Times New Roman"/>
            <w:sz w:val="28"/>
          </w:rPr>
          <w:t xml:space="preserve">перечень</w:t>
        </w:r>
      </w:hyperlink>
      <w:r>
        <w:rPr>
          <w:rFonts w:ascii="Times New Roman" w:hAnsi="Times New Roman"/>
          <w:sz w:val="28"/>
        </w:rPr>
        <w:t xml:space="preserve"> реабилитационных мероприятий и услуг, предоставляемых инвалиду;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оказание федеральными медицинскими организациями высокотехнологичной медиц</w:t>
      </w:r>
      <w:r>
        <w:rPr>
          <w:rFonts w:ascii="Times New Roman" w:hAnsi="Times New Roman"/>
          <w:sz w:val="28"/>
        </w:rPr>
        <w:t xml:space="preserve">инской помощи согласно разделу IV перечня видов высокотехнологичной медицинской помощи, изложенных в приложении № 1 к Программе, с использованием ряда сложных и уникальных методов лечения, применяемых в отношении детей в возрасте от 0 до 18 лет с тяжелыми </w:t>
      </w:r>
      <w:r>
        <w:rPr>
          <w:rFonts w:ascii="Times New Roman" w:hAnsi="Times New Roman"/>
          <w:sz w:val="28"/>
        </w:rPr>
        <w:t xml:space="preserve">жизнеугрожающими</w:t>
      </w:r>
      <w:r>
        <w:rPr>
          <w:rFonts w:ascii="Times New Roman" w:hAnsi="Times New Roman"/>
          <w:sz w:val="28"/>
        </w:rPr>
        <w:t xml:space="preserve"> и хроническими заболеваниями, а также в отношении конкретного гражданина с тяжелым </w:t>
      </w:r>
      <w:r>
        <w:rPr>
          <w:rFonts w:ascii="Times New Roman" w:hAnsi="Times New Roman"/>
          <w:sz w:val="28"/>
        </w:rPr>
        <w:t xml:space="preserve">жизнеугрожающим</w:t>
      </w:r>
      <w:r>
        <w:rPr>
          <w:rFonts w:ascii="Times New Roman" w:hAnsi="Times New Roman"/>
          <w:sz w:val="28"/>
        </w:rPr>
        <w:t xml:space="preserve"> и хроническим забол</w:t>
      </w:r>
      <w:r>
        <w:rPr>
          <w:rFonts w:ascii="Times New Roman" w:hAnsi="Times New Roman"/>
          <w:sz w:val="28"/>
        </w:rPr>
        <w:t xml:space="preserve">еванием, который получал поддержку в рамках деятельности Фонда «Круг добра» до достижения им 18-летнего возраста и будет получать такую поддержку Фонда «Круг добра» в течение одного года после достижения им 18-летнего возраста, либо группам таких граждан;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медицинской деятельности, связанной с донорством органов и</w:t>
      </w:r>
      <w:r>
        <w:rPr>
          <w:rFonts w:ascii="Times New Roman" w:hAnsi="Times New Roman"/>
          <w:sz w:val="28"/>
        </w:rPr>
        <w:t xml:space="preserve"> тканей человека в целях трансплантации (пересадки).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63. За счет бюджетных ассигнований краевого бюджета осуществляется: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финансовое обеспечение скорой, в том числе скорой специализированной, медицинской помощи, не включенной в </w:t>
      </w:r>
      <w:r>
        <w:rPr>
          <w:rFonts w:ascii="Times New Roman" w:hAnsi="Times New Roman"/>
          <w:sz w:val="28"/>
        </w:rPr>
        <w:t xml:space="preserve">Территориальную программу ОМС, санитарно-авиационной эвакуации, осуществляемой воздушными судами, а также расходов, не включенных в структуру тарифов на оплату медицинской помощи, предусмотренную в Территориальной программе ОМС;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851"/>
          <w:tab w:val="left" w:leader="none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финансовое обеспечение скорой, в том числе скорой специализированной, медицинской помощи не застрахованным по обязательному медицинскому страхованию лицам;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851"/>
          <w:tab w:val="left" w:leader="none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финансовое обеспечение первичной медико-санитарной, первичной специализированной медико-санитарной помощи при заболеваниях, не включенных в базовую программу обязательного медицинского страхования (заболевания, передаваемые половым путем</w:t>
      </w:r>
      <w:r>
        <w:rPr>
          <w:rFonts w:ascii="Times New Roman" w:hAnsi="Times New Roman"/>
          <w:sz w:val="28"/>
        </w:rPr>
        <w:t xml:space="preserve">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веществ), включая профилактические медицинские осмотры и </w:t>
      </w:r>
      <w:r>
        <w:rPr>
          <w:rFonts w:ascii="Times New Roman" w:hAnsi="Times New Roman"/>
          <w:sz w:val="28"/>
        </w:rPr>
        <w:t xml:space="preserve">обследования лиц, обучающихся в общеобразовательных организациях и профессиональных образовательных организациях, в образовательных организациях высшего образования, в целях раннего (своевременного</w:t>
      </w:r>
      <w:r>
        <w:rPr>
          <w:rFonts w:ascii="Times New Roman" w:hAnsi="Times New Roman"/>
          <w:sz w:val="28"/>
        </w:rPr>
        <w:t xml:space="preserve">) выявления незаконного потребления наркотических средств и психотропных веществ, а также консультаций врачами-психиатрами, наркологами при проведении профилактического медицинского осмотра, консультаций пациентов врачами-психиатрами и врачами-фтизиатрами </w:t>
      </w:r>
      <w:r>
        <w:rPr>
          <w:rFonts w:ascii="Times New Roman" w:hAnsi="Times New Roman"/>
          <w:sz w:val="28"/>
        </w:rPr>
        <w:t xml:space="preserve">при заболеваниях, включенных в базовую программу обязательн</w:t>
      </w:r>
      <w:r>
        <w:rPr>
          <w:rFonts w:ascii="Times New Roman" w:hAnsi="Times New Roman"/>
          <w:sz w:val="28"/>
        </w:rPr>
        <w:t xml:space="preserve">ого медицинского страхования, а также лиц, находящихся в стационарных организациях социального обслуживания, включая медицинскую помощь, оказываемую выездными психиатрическими бригадами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851"/>
          <w:tab w:val="left" w:leader="none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финансовое обеспечение </w:t>
      </w:r>
      <w:r>
        <w:rPr>
          <w:rFonts w:ascii="Times New Roman" w:hAnsi="Times New Roman"/>
          <w:sz w:val="28"/>
        </w:rPr>
        <w:t xml:space="preserve">специализированной медицинской помощи в части медицинской помощи при заболеваниях, не включенных в базовую программу обязательного медицинского стр</w:t>
      </w:r>
      <w:r>
        <w:rPr>
          <w:rFonts w:ascii="Times New Roman" w:hAnsi="Times New Roman"/>
          <w:sz w:val="28"/>
        </w:rPr>
        <w:t xml:space="preserve">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веществ)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851"/>
          <w:tab w:val="left" w:leader="none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финансовое обеспечение паллиа</w:t>
      </w:r>
      <w:r>
        <w:rPr>
          <w:rFonts w:ascii="Times New Roman" w:hAnsi="Times New Roman"/>
          <w:sz w:val="28"/>
        </w:rPr>
        <w:t xml:space="preserve">тивной медицинской помощи, оказываемой амбулаторно, в том числе на дому, включая медицинскую помощь, оказываемую выездными патронажными бригадами, в дневном стационаре и стационарно, включая койки паллиативной медицинской помощи и койки сестринского ухода;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финансовое обеспечение высокотехнологичной медицинской помощи, оказываемой в медицинских организациях, подведомственных Министерству здравоохранения Камчатского края, в соответствии с разделом II перечня видов высокотехнологичной медицинской помощи;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contextualSpacing w:val="tru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проведения медицинским психологом медико-психологического консультирования пациентов по вопросам, связанным с имеющимся заболеванием и/или состоянием, в амбулаторных условиях, в условиях дневного и круглосут</w:t>
      </w:r>
      <w:r>
        <w:rPr>
          <w:rFonts w:ascii="Times New Roman" w:hAnsi="Times New Roman"/>
          <w:sz w:val="28"/>
        </w:rPr>
        <w:t xml:space="preserve">очного стационара в специализированных медицинских организациях при заболеваниях, не включенных в базовую программу обязательного медицинского страхования, а также пациентов, получающих паллиативную медицинскую помощь в хосписах и домах сестринского ухода;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финансовое обеспечение медицинской деятельности, связанной с донорством органов и тканей человека в целях трансплантаци</w:t>
      </w:r>
      <w:r>
        <w:rPr>
          <w:rFonts w:ascii="Times New Roman" w:hAnsi="Times New Roman"/>
          <w:sz w:val="28"/>
        </w:rPr>
        <w:t xml:space="preserve">и (пересадки), в том числе обследование донора, давшего письменное информированное добровольное согласие на изъятие своих органов и (или) тканей для трансплантации, в медицинских организациях, подведомственных Министерству здравоохранения Камчатского края;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финансовое обеспечение предоставления в медицинских организациях, оказывающих паллиативную медицинскую помощь, психологической помощи </w:t>
      </w:r>
      <w:r>
        <w:rPr>
          <w:rFonts w:ascii="Times New Roman" w:hAnsi="Times New Roman"/>
          <w:sz w:val="28"/>
        </w:rPr>
        <w:t xml:space="preserve">пациенту, получающему паллиативную медицинскую помощь, и членам семьи пациента, а также медицинской помощи врачами-психотерапевтами пациенту и членам семьи пациента или членам семьи пациента после его смерти в случае их обращения в медицинскую организацию;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обеспечение граждан зарегистрированными в установленном порядке на территории Российской Федерации лекарственными препаратами для лечения </w:t>
      </w:r>
      <w:r>
        <w:rPr>
          <w:rFonts w:ascii="Times New Roman" w:hAnsi="Times New Roman"/>
          <w:sz w:val="28"/>
        </w:rPr>
        <w:t xml:space="preserve">заболеваний, включенных в перечень </w:t>
      </w:r>
      <w:r>
        <w:rPr>
          <w:rFonts w:ascii="Times New Roman" w:hAnsi="Times New Roman"/>
          <w:sz w:val="28"/>
        </w:rPr>
        <w:t xml:space="preserve">жизнеугрожающих</w:t>
      </w:r>
      <w:r>
        <w:rPr>
          <w:rFonts w:ascii="Times New Roman" w:hAnsi="Times New Roman"/>
          <w:sz w:val="28"/>
        </w:rPr>
        <w:t xml:space="preserve"> и хронических прогрессирующих редких (</w:t>
      </w:r>
      <w:r>
        <w:rPr>
          <w:rFonts w:ascii="Times New Roman" w:hAnsi="Times New Roman"/>
          <w:sz w:val="28"/>
        </w:rPr>
        <w:t xml:space="preserve">орфанных</w:t>
      </w:r>
      <w:r>
        <w:rPr>
          <w:rFonts w:ascii="Times New Roman" w:hAnsi="Times New Roman"/>
          <w:sz w:val="28"/>
        </w:rPr>
        <w:t xml:space="preserve">) заболеваний, приводящих к сокращению продолжительности жизни граждан и к их инвалидности;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обеспечение граждан лекарственными препаратами</w:t>
      </w:r>
      <w:r>
        <w:rPr>
          <w:rFonts w:ascii="Times New Roman" w:hAnsi="Times New Roman"/>
          <w:sz w:val="28"/>
        </w:rPr>
        <w:t xml:space="preserve">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в соответствии с законодательством Российской Федерации отпускаются по рецептам врачей бесплатно;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обеспечение лекарственными препаратами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пренатальная (дородовая) диагностика нарушений развития ребенка у беременных женщин, неонатальный скрининг</w:t>
      </w:r>
      <w:r>
        <w:rPr>
          <w:rFonts w:ascii="Times New Roman" w:hAnsi="Times New Roman"/>
          <w:sz w:val="28"/>
        </w:rPr>
        <w:t xml:space="preserve">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зубн</w:t>
      </w:r>
      <w:r>
        <w:rPr>
          <w:rFonts w:ascii="Times New Roman" w:hAnsi="Times New Roman"/>
          <w:sz w:val="28"/>
        </w:rPr>
        <w:t xml:space="preserve">ое протезирование отдельным категориям граждан в соответствии с законодательством Российской Федерации и нормативными актами Министерства здравоохранения Камчатского края, в том числе лицам, находящимся в стационарных организациях социального обслуживания;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179"/>
        <w:pBdr/>
        <w:spacing w:before="0" w:line="322" w:lineRule="exact"/>
        <w:ind w:right="20" w:firstLine="709" w:left="20"/>
        <w:rPr>
          <w:sz w:val="28"/>
        </w:rPr>
      </w:pPr>
      <w:r>
        <w:rPr>
          <w:sz w:val="28"/>
        </w:rPr>
        <w:t xml:space="preserve">15) предоставление в рамках оказания паллиативной медицинской помощи для использования на дому медицинских изделий, предназначенных для поддержания функций органов и систем организма человек</w:t>
      </w:r>
      <w:r>
        <w:rPr>
          <w:sz w:val="28"/>
        </w:rPr>
        <w:t xml:space="preserve">а, по перечню, утвержденному Министерством здравоохранения Российской Федерации, а также обеспечение лекарственными препаратами для обезболивания, включая наркотические лекарственные препараты и психотропные лекарственные препараты, при посещениях на дому;</w:t>
      </w:r>
      <w:r>
        <w:rPr>
          <w:sz w:val="28"/>
        </w:rPr>
      </w:r>
      <w:r>
        <w:rPr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предоставление гражданам, не застрахованным по обязательному медицинскому страхова</w:t>
      </w:r>
      <w:r>
        <w:rPr>
          <w:rFonts w:ascii="Times New Roman" w:hAnsi="Times New Roman"/>
          <w:sz w:val="28"/>
        </w:rPr>
        <w:t xml:space="preserve">нию, медицинской помощи в экстренной форме (при внезапных острых заболеваниях, состояниях, обострении хронических заболеваний, представляющих угрозу жизни пациента) в медицинских организациях, подведомственных Министерству здравоохранения Камчатского края;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обеспечение лекарственными и иными препаратами (в том числе, туберкулин, </w:t>
      </w:r>
      <w:r>
        <w:rPr>
          <w:rFonts w:ascii="Times New Roman" w:hAnsi="Times New Roman"/>
          <w:sz w:val="28"/>
        </w:rPr>
        <w:t xml:space="preserve">диаскин</w:t>
      </w:r>
      <w:r>
        <w:rPr>
          <w:rFonts w:ascii="Times New Roman" w:hAnsi="Times New Roman"/>
          <w:sz w:val="28"/>
        </w:rPr>
        <w:t xml:space="preserve">-тест, антирабический анатоксин, вакцина против клещевого энцефалита), изделиями медицинского назначения, иммунобиологическими лекарственными препаратами </w:t>
      </w:r>
      <w:r>
        <w:rPr>
          <w:rFonts w:ascii="Times New Roman" w:hAnsi="Times New Roman"/>
          <w:sz w:val="28"/>
          <w:highlight w:val="red"/>
        </w:rPr>
        <w:t xml:space="preserve">и дезинфекционными средствами</w:t>
      </w:r>
      <w:r>
        <w:rPr>
          <w:rFonts w:ascii="Times New Roman" w:hAnsi="Times New Roman"/>
          <w:sz w:val="28"/>
        </w:rPr>
        <w:t xml:space="preserve">, а также донорской кровью и ее компонентами для обеспечения деятельности медицинских организаций;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tabs>
          <w:tab w:val="left" w:leader="none" w:pos="993"/>
        </w:tabs>
        <w:spacing w:after="40" w:before="4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</w:t>
      </w:r>
      <w:r>
        <w:rPr>
          <w:rFonts w:ascii="Times New Roman CYR" w:hAnsi="Times New Roman CYR"/>
          <w:sz w:val="28"/>
        </w:rPr>
        <w:t xml:space="preserve"> финансирование расходов, связанных с предоставлением государственных услуг и государственных функций методом «выездных бригад», </w:t>
      </w:r>
      <w:r>
        <w:rPr>
          <w:rFonts w:ascii="Times New Roman CYR" w:hAnsi="Times New Roman CYR"/>
          <w:sz w:val="28"/>
          <w:highlight w:val="red"/>
        </w:rPr>
        <w:t xml:space="preserve">в части </w:t>
      </w:r>
      <w:r>
        <w:rPr>
          <w:rFonts w:ascii="Times New Roman" w:hAnsi="Times New Roman"/>
          <w:sz w:val="28"/>
          <w:highlight w:val="red"/>
        </w:rPr>
        <w:t xml:space="preserve">расходов, связанных со служебной командировкой и организацией (проведением) лабораторных исследований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19) оплата проезда гражданам, направляемым медицинскими организациями, расположенными в муниципальных районах Камчатского края, за пределы места </w:t>
      </w:r>
      <w:r>
        <w:rPr>
          <w:rFonts w:ascii="Times New Roman" w:hAnsi="Times New Roman"/>
          <w:sz w:val="28"/>
        </w:rPr>
        <w:t xml:space="preserve">постоянного проживания и обратно, в краевые медицинские организации для оказания медицинской помощи (в том числе для оказания услуг диализа) в соответствии с установленным Министерством здравоохранения Камчатского края порядком;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red"/>
        </w:rPr>
        <w:t xml:space="preserve">20) оплата проезда больным туберкулезом на санаторно-курортное лечение и обратно.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При предоставлении одному из родителей, иному члену семьи или иному законному представителю права нахо</w:t>
      </w:r>
      <w:r>
        <w:rPr>
          <w:rFonts w:ascii="Times New Roman" w:hAnsi="Times New Roman"/>
          <w:sz w:val="28"/>
        </w:rPr>
        <w:t xml:space="preserve">ждения в медицинской организации в стационарных условиях с ребенком в возрасте до 4 лет, с ребенком старше указанного возраста – при наличии медицинских показаний, а с ребенком-инвалидом, который в соответствии с индивидуальной программой реабилитации или </w:t>
      </w:r>
      <w:r>
        <w:rPr>
          <w:rFonts w:ascii="Times New Roman" w:hAnsi="Times New Roman"/>
          <w:sz w:val="28"/>
        </w:rPr>
        <w:t xml:space="preserve">абилитации</w:t>
      </w:r>
      <w:r>
        <w:rPr>
          <w:rFonts w:ascii="Times New Roman" w:hAnsi="Times New Roman"/>
          <w:sz w:val="28"/>
        </w:rPr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степени выраженности (ограничения способности к самообслуживанию, и (или) с</w:t>
      </w:r>
      <w:r>
        <w:rPr>
          <w:rFonts w:ascii="Times New Roman" w:hAnsi="Times New Roman"/>
          <w:sz w:val="28"/>
        </w:rPr>
        <w:t xml:space="preserve">амостоятельному передвижению, и (или) ориентации, и (или) общению, и (или) обучению, и (или) контролю своего поведения), - независимо от возраста ребенка-инвалида, стоимость оказанной ребенку медицинской помощи включает расходы на содержание одного из роди</w:t>
      </w:r>
      <w:r>
        <w:rPr>
          <w:rFonts w:ascii="Times New Roman" w:hAnsi="Times New Roman"/>
          <w:sz w:val="28"/>
        </w:rPr>
        <w:t xml:space="preserve">телей (иного члена семьи, законного пред</w:t>
      </w:r>
      <w:r>
        <w:rPr>
          <w:rFonts w:ascii="Times New Roman" w:hAnsi="Times New Roman"/>
          <w:sz w:val="28"/>
        </w:rPr>
        <w:t xml:space="preserve">ставителя), в том числе предоставление спального места и питания, и финансируется за счет средств обязательного медицинского страхования и средств краевого бюджета (по видам медицинской помощи и заболеваниям, не включенным в Территориальную программу ОМС).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В рамках Территориальной программы за счет бюджетных ассигнований краевого бюджета и средств обязательного медицинского страхования (по видам и условиям оказания медицинской помощи, включенным в Территориальную программу ОМС) осуществляется финансовое </w:t>
      </w:r>
      <w:r>
        <w:rPr>
          <w:rFonts w:ascii="Times New Roman" w:hAnsi="Times New Roman"/>
          <w:sz w:val="28"/>
        </w:rPr>
        <w:t xml:space="preserve">обеспечение проведения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</w:t>
      </w:r>
      <w:r>
        <w:rPr>
          <w:rFonts w:ascii="Times New Roman" w:hAnsi="Times New Roman"/>
          <w:sz w:val="28"/>
        </w:rPr>
        <w:t xml:space="preserve">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родителей; граждан, выразивших желание стать опекуном или попечителем совершеннолетн</w:t>
      </w:r>
      <w:r>
        <w:rPr>
          <w:rFonts w:ascii="Times New Roman" w:hAnsi="Times New Roman"/>
          <w:sz w:val="28"/>
        </w:rPr>
        <w:t xml:space="preserve">его недееспособного или неполностью дееспособного гражданина, проведения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службу по контракту или прирав</w:t>
      </w:r>
      <w:r>
        <w:rPr>
          <w:rFonts w:ascii="Times New Roman" w:hAnsi="Times New Roman"/>
          <w:sz w:val="28"/>
        </w:rPr>
        <w:t xml:space="preserve">ненную к ней службу, в военные профессиональные образовательные организации или военные образовательные организации высшего образования, при заключении с Министерством обороны Российской Федерации договора об обучении в военном учебном центре при федеральн</w:t>
      </w:r>
      <w:r>
        <w:rPr>
          <w:rFonts w:ascii="Times New Roman" w:hAnsi="Times New Roman"/>
          <w:sz w:val="28"/>
        </w:rPr>
        <w:t xml:space="preserve">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</w:t>
      </w:r>
      <w:r>
        <w:rPr>
          <w:rFonts w:ascii="Times New Roman" w:hAnsi="Times New Roman"/>
          <w:sz w:val="28"/>
        </w:rPr>
        <w:t xml:space="preserve">дат, матросов запаса, призыве на военные сборы, а также при направлении на альтернативную гражданскую службу, </w:t>
      </w:r>
      <w:r>
        <w:rPr>
          <w:rFonts w:ascii="Times New Roman" w:hAnsi="Times New Roman"/>
          <w:sz w:val="28"/>
        </w:rPr>
        <w:t xml:space="preserve">за исключением медицинского освидетельствования в целях определения годности граждан к военной или приравненной к ней службе.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66. За счет бюджетных ассигнований федерального бюджета и краевого бюджета в установленном порядке оказывается медицинская помощь и предоставляются иные государственные услуги (выполняются работы) в медицинских организациях, подведомственных федеральным ор</w:t>
      </w:r>
      <w:r>
        <w:rPr>
          <w:rFonts w:ascii="Times New Roman" w:hAnsi="Times New Roman"/>
          <w:sz w:val="28"/>
        </w:rPr>
        <w:t xml:space="preserve">ганам исполнительной власти и Министерству здравоохранения Камчатского края, за исключением видов медицинской помощи, оказываемой за счет средств обязательного медицинского страхования, в лепрозориях и соответствующих структурных подразделениях медицинских</w:t>
      </w:r>
      <w:r>
        <w:rPr>
          <w:rFonts w:ascii="Times New Roman" w:hAnsi="Times New Roman"/>
          <w:sz w:val="28"/>
        </w:rPr>
        <w:t xml:space="preserve"> организаций, центрах профилактики и борьбы со СПИДом, врачебно-физкультурных диспансерах (отделение по контролю за занимающимися физической культурой и спортом</w:t>
      </w:r>
      <w:r>
        <w:rPr>
          <w:rFonts w:ascii="Times New Roman" w:hAnsi="Times New Roman"/>
          <w:sz w:val="28"/>
        </w:rPr>
        <w:br/>
        <w:t xml:space="preserve">ГБУЗ «Камчатский краевой кардиологический диспансер»), центрах охраны здоровья семьи и репродук</w:t>
      </w:r>
      <w:r>
        <w:rPr>
          <w:rFonts w:ascii="Times New Roman" w:hAnsi="Times New Roman"/>
          <w:sz w:val="28"/>
        </w:rPr>
        <w:t xml:space="preserve">ции, медико-генетических центрах (консультациях) и соответствующих структурных подразделениях медицинских организаций, центрах охраны репродуктивного здоровья подростков, центрах медицинской профилактики (за исключением первичной медико-санитарной помощи, </w:t>
      </w:r>
      <w:r>
        <w:rPr>
          <w:rFonts w:ascii="Times New Roman" w:hAnsi="Times New Roman"/>
          <w:sz w:val="28"/>
        </w:rPr>
        <w:t xml:space="preserve">включенной в базовую программу обязательного медицинского страхования), центрах профессиональной патологии и в соответствующих структурных подразделениях медицинских организаций, бюро судебно-медицинской экспертизы, патолого-анатомических бюро и патолого-а</w:t>
      </w:r>
      <w:r>
        <w:rPr>
          <w:rFonts w:ascii="Times New Roman" w:hAnsi="Times New Roman"/>
          <w:sz w:val="28"/>
        </w:rPr>
        <w:t xml:space="preserve">натомических отделениях медицинских организаций (за исключением диагностических исследований, проводимых по заболеваниям, указанным в разделе 3 Территориальной программы, финансовое обеспечение которых осуществляется за счет средств обязательного медицинск</w:t>
      </w:r>
      <w:r>
        <w:rPr>
          <w:rFonts w:ascii="Times New Roman" w:hAnsi="Times New Roman"/>
          <w:sz w:val="28"/>
        </w:rPr>
        <w:t xml:space="preserve">ого страхования в рамках Территориальной программы ОМС), медицинских информационно-аналитических центрах, бюро медицинской статистики, в центрах крови, на станциях переливания крови, в домах ребенка, включая специализированные, в молочных кухнях и прочих м</w:t>
      </w:r>
      <w:r>
        <w:rPr>
          <w:rFonts w:ascii="Times New Roman" w:hAnsi="Times New Roman"/>
          <w:sz w:val="28"/>
        </w:rPr>
        <w:t xml:space="preserve">едицинских организациях, входящих в номенклатуру медицинских организаций, утверждаемую Министерством здравоохранения Российской Федерации, а также осуществляется финансовое обеспечение авиационных работ при санитарно-авиационной эвакуации, осуществляемой в</w:t>
      </w:r>
      <w:r>
        <w:rPr>
          <w:rFonts w:ascii="Times New Roman" w:hAnsi="Times New Roman"/>
          <w:sz w:val="28"/>
        </w:rPr>
        <w:t xml:space="preserve">оздушными судами, медицинской помощи в специализированных медицинских организациях и соответствующих структурных подразделениях медицинских организаций, оказывающих медицинскую помощь по профилю «медицинская реабилитация» при заболеваниях, не включенных в </w:t>
      </w:r>
      <w:r>
        <w:rPr>
          <w:rFonts w:ascii="Times New Roman" w:hAnsi="Times New Roman"/>
          <w:sz w:val="28"/>
        </w:rPr>
        <w:t xml:space="preserve">Территориальную программу ОМС (заболевания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 связанные с употреблением пс</w:t>
      </w:r>
      <w:r>
        <w:rPr>
          <w:rFonts w:ascii="Times New Roman" w:hAnsi="Times New Roman"/>
          <w:sz w:val="28"/>
        </w:rPr>
        <w:t xml:space="preserve">ихоактивных</w:t>
      </w:r>
      <w:r>
        <w:rPr>
          <w:rFonts w:ascii="Times New Roman" w:hAnsi="Times New Roman"/>
          <w:sz w:val="28"/>
        </w:rPr>
        <w:t xml:space="preserve"> веществ), а также расходов медицинских организаций, в том числе на приобретение основных средств (оборудования, производственного и хозяйственного инвентаря) и в случае применения телемедицинских (дистанционных) технологий при оказании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67. Проведение патолого-анатом</w:t>
      </w:r>
      <w:r>
        <w:rPr>
          <w:rFonts w:ascii="Times New Roman" w:hAnsi="Times New Roman"/>
          <w:sz w:val="28"/>
        </w:rPr>
        <w:t xml:space="preserve">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</w:t>
      </w:r>
      <w:r>
        <w:rPr>
          <w:rFonts w:ascii="Times New Roman" w:hAnsi="Times New Roman"/>
          <w:sz w:val="28"/>
        </w:rPr>
        <w:t xml:space="preserve">медицинской деятельности, предусматривающие выполнение работ (услуг) по патологической анатомии, осуществляется за счет бюджетных асс</w:t>
      </w:r>
      <w:r>
        <w:rPr>
          <w:rFonts w:ascii="Times New Roman" w:hAnsi="Times New Roman"/>
          <w:sz w:val="28"/>
        </w:rPr>
        <w:t xml:space="preserve">игнований федерального бюджета и соответствующих бюджетов с учетом подведомственности медицинских организаций федеральным органам исполнительной власти, исполнительным органам субъектов Российской Федерации и органам местного самоуправления соответственно: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в случае летального исхода госпитализации пациента в медицинскую организацию, оказывающую медицинскую помощь при заболеваниях, передаваемых половым путем, вызванных вирусом иммунодеф</w:t>
      </w:r>
      <w:r>
        <w:rPr>
          <w:rFonts w:ascii="Times New Roman" w:hAnsi="Times New Roman"/>
          <w:sz w:val="28"/>
        </w:rPr>
        <w:t xml:space="preserve">ицита человека, ВИЧ-инфекции и синдроме приобретенного иммунодефицита, туберкулезе, психических расстройствах и расстройствах поведения, связанных в том числе с употреблением психоактивных веществ, а также умерших в хосписах и больницах сестринского ухода;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 случае смерти гражданина в медицинской организации, оказывающей медицинскую помощь в амбулаторных условиях и условиях дневного стационара, а также вне медицинской организации, когда обязательность проведения </w:t>
      </w:r>
      <w:r>
        <w:rPr>
          <w:rFonts w:ascii="Times New Roman" w:hAnsi="Times New Roman"/>
          <w:sz w:val="28"/>
        </w:rPr>
        <w:t xml:space="preserve">патолого-анатомических</w:t>
      </w:r>
      <w:r>
        <w:rPr>
          <w:rFonts w:ascii="Times New Roman" w:hAnsi="Times New Roman"/>
          <w:sz w:val="28"/>
        </w:rPr>
        <w:t xml:space="preserve"> вскрытий в целях установления причины смерти установлена законодательством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68. </w:t>
      </w:r>
      <w:r>
        <w:rPr>
          <w:rFonts w:ascii="Times New Roman" w:hAnsi="Times New Roman"/>
          <w:sz w:val="28"/>
        </w:rPr>
        <w:t xml:space="preserve">Финансовое обеспечение оказания социальных услуг и предоставления мер социальной защиты (поддержки) пациента, в том числе в рамках деятельности выездных патронажных бригад, осуществляется в соответствии с законодательством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69. За счет бюджетных ассигнований краевого бюджета осуществляется возмещение субъекту Российской Федерации, на территории которого гражданину фактически оказана медицинская помощь, затрат, связанных с оказанием медицинской помощи гражданам, зарегистрирова</w:t>
      </w:r>
      <w:r>
        <w:rPr>
          <w:rFonts w:ascii="Times New Roman" w:hAnsi="Times New Roman"/>
          <w:sz w:val="28"/>
        </w:rPr>
        <w:t xml:space="preserve">нным по месту жительства на территории Камчатского края, при заболеваниях, не включенных в базовую программу обязательного медицинского страхования, и паллиативной медицинской помощи, на основании межрегионального соглашения, заключаемого субъектами Россий</w:t>
      </w:r>
      <w:r>
        <w:rPr>
          <w:rFonts w:ascii="Times New Roman" w:hAnsi="Times New Roman"/>
          <w:sz w:val="28"/>
        </w:rPr>
        <w:t xml:space="preserve">ской Федерации, включающего двустороннее урегулирование вопроса возмещения затрат, в порядке, установленном нормативным правовым актом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70. Финансовое обеспечение компенсационных выплат отдельным категориям лиц, подвергающихся риску заражения новой коронавирусной инфекцией (COVID-19), порядок предоставления которых установлен Постановлением Правительства Российской Федерации от 15.07.2022 </w:t>
      </w:r>
      <w:r>
        <w:rPr>
          <w:rFonts w:ascii="Times New Roman" w:hAnsi="Times New Roman"/>
          <w:sz w:val="28"/>
        </w:rPr>
        <w:t xml:space="preserve">№ 1268 «О порядке предоставления компенсационной выплаты отдельным категориям лиц, подвергающихся риску заражения новой коронавирусной инфекцией», осуществляется за счет средств фонда оплаты труда медицинской организации, сформированного из всех источников</w:t>
      </w:r>
      <w:r>
        <w:rPr>
          <w:rFonts w:ascii="Times New Roman" w:hAnsi="Times New Roman"/>
          <w:sz w:val="28"/>
        </w:rPr>
        <w:t xml:space="preserve">, разрешенных законодательством Российской Федерации, в том числе средств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Средние нормативы объема медицинской помощи, средние нормативы финансовых затрат на единицу объема медицинской помощи,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средние подушевые нормативы финансирования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71. С</w:t>
      </w:r>
      <w:r>
        <w:rPr>
          <w:rFonts w:ascii="Times New Roman" w:hAnsi="Times New Roman"/>
          <w:sz w:val="28"/>
        </w:rPr>
        <w:t xml:space="preserve">редние нормативы объема медицинской помощи по видам, условиям и формам ее оказания в целом по Территориальной программе определяются в единицах объема в расчете на 1 жителя в год, по Территориальной программе ОМС – в расчете на 1 застрахованное лицо в год.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72. В средние нормативы объема медицинской помощи за счет бюджетных ассигнований краевого бюджета, оказываемой в амбулаторных и стационарных условиях, включаются объемы медицинской помощи, оказыва</w:t>
      </w:r>
      <w:r>
        <w:rPr>
          <w:rFonts w:ascii="Times New Roman" w:hAnsi="Times New Roman"/>
          <w:sz w:val="28"/>
        </w:rPr>
        <w:t xml:space="preserve">емой не застрахованным по обязательному медицинскому страхованию гражданам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Территориальную программу ОМС.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73. Территориальной программой установлены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</w:t>
      </w:r>
      <w:r>
        <w:rPr>
          <w:rFonts w:ascii="Times New Roman" w:hAnsi="Times New Roman"/>
          <w:sz w:val="28"/>
        </w:rPr>
        <w:t xml:space="preserve">омощи, уровня и структуры заболеваемости, особенностей половозрастного состава и плотности населения, транспортной доступности, а также климатических и географических особенностей Камчатского края, учитывая приоритетность финансового обеспечения первичной</w:t>
      </w:r>
      <w:r>
        <w:rPr>
          <w:rFonts w:ascii="Times New Roman" w:hAnsi="Times New Roman"/>
          <w:sz w:val="28"/>
        </w:rPr>
        <w:t xml:space="preserve"> медико-санитарной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74. В целях обеспечения доступности медицинской помощи гражданам, проживающим в том числе в малонаселенных, отдаленных и (или) труднодоступных населенных</w:t>
      </w:r>
      <w:r>
        <w:rPr>
          <w:rFonts w:ascii="Times New Roman" w:hAnsi="Times New Roman"/>
          <w:sz w:val="28"/>
        </w:rPr>
        <w:t xml:space="preserve"> пунктах, а также в сельской местности, в составе дифференцированных нормативов объема медицинской помощи учтены объемы медицинской помощи с учетом использования санитарной авиации, телемедицинских технологий и передвижных форм оказания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75. При планировании и финансовом обеспечении объема медицинской помощи, включая профилактические мероприятия, диагностику, диспансерное наблюдение и медицинскую</w:t>
      </w:r>
      <w:r>
        <w:rPr>
          <w:rFonts w:ascii="Times New Roman" w:hAnsi="Times New Roman"/>
          <w:sz w:val="28"/>
        </w:rPr>
        <w:t xml:space="preserve"> реабилитацию, учитывается применение телемедицинских (дистанционных) технологий в формате врач – врач в медицинской организации, к которой гражданин прикреплен по территориально-участковому принципу, с оформлением соответствующей медицинской документации.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76. Нормативы объема для проведение отдельных лабораторных исследований в целях тестирования на выявление новой коро</w:t>
      </w:r>
      <w:r>
        <w:rPr>
          <w:rFonts w:ascii="Times New Roman" w:hAnsi="Times New Roman"/>
          <w:sz w:val="28"/>
        </w:rPr>
        <w:t xml:space="preserve">навирусной инфекции (COVID-19) и нормативы финансовых затрат на 1 тестирование в Территориальной программе установлены с учетом реальной потребности граждан в медицинской помощи по поводу заболеваний, обусловленных новой коронавирусной инфекции (COVID-19).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77. При формировании Территориальной программы ОМС учтен объем специализированной, в том числе высокотехнологичной, медицинской помощи в стационарных условиях и условиях дневных стационаров, оказываемой федеральными медицинскими организациями, в соответств</w:t>
      </w:r>
      <w:r>
        <w:rPr>
          <w:rFonts w:ascii="Times New Roman" w:hAnsi="Times New Roman"/>
          <w:sz w:val="28"/>
        </w:rPr>
        <w:t xml:space="preserve">ии с нормативами, предусмотренными приложением № 6 к Программе. Установленные в Территориальной программе ОМС средние нормативы объема специализированной медицинской помощи в стационарных условиях и в условиях дневных стационаров могут быть откорректирован</w:t>
      </w:r>
      <w:r>
        <w:rPr>
          <w:rFonts w:ascii="Times New Roman" w:hAnsi="Times New Roman"/>
          <w:sz w:val="28"/>
        </w:rPr>
        <w:t xml:space="preserve">ы с учетом реальной </w:t>
      </w:r>
      <w:r>
        <w:rPr>
          <w:rFonts w:ascii="Times New Roman" w:hAnsi="Times New Roman"/>
          <w:sz w:val="28"/>
        </w:rPr>
        <w:t xml:space="preserve">потребности граждан в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78. Планирование объема и финансового обеспечения медицинской помощи пациентам с новой коронавирусной инфекцией (COVID-19) осуществлено в рамках, установленных в Территориальной программе нормативов медицинской помощи по соответствующим ее видам по профилю</w:t>
      </w:r>
      <w:r>
        <w:rPr>
          <w:rFonts w:ascii="Times New Roman" w:hAnsi="Times New Roman"/>
          <w:sz w:val="28"/>
        </w:rPr>
        <w:t xml:space="preserve"> медицинской помощи «инфекционные болезни» в соответствии с порядком оказания медицинской помощи, а также региональных особенностей, уровня и структуры заболеваемости. При этом, объем и финансовое обеспечение медицинской помощи пациентам с новой коронавиру</w:t>
      </w:r>
      <w:r>
        <w:rPr>
          <w:rFonts w:ascii="Times New Roman" w:hAnsi="Times New Roman"/>
          <w:sz w:val="28"/>
        </w:rPr>
        <w:t xml:space="preserve">сной инфекцией</w:t>
      </w:r>
      <w:r>
        <w:rPr>
          <w:rFonts w:ascii="Times New Roman" w:hAnsi="Times New Roman"/>
          <w:sz w:val="28"/>
        </w:rPr>
        <w:t xml:space="preserve"> (COVID-19) не включают проведение гражданам, в отношении которых отсутствуют сведения о перенесенном заболева</w:t>
      </w:r>
      <w:r>
        <w:rPr>
          <w:rFonts w:ascii="Times New Roman" w:hAnsi="Times New Roman"/>
          <w:sz w:val="28"/>
        </w:rPr>
        <w:t xml:space="preserve">нии новой коронавирусной инфекцией (COVID-19), исследований на наличие антител к возбудителю новой коронавирусной инфекцией (COVID-19) (любым из методов) в целях подтверждения факта ранее перенесенного заболевания новой коронавирусной инфекцией (COVID-19).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79. Средние нормативы объема медицинской помощи используются в целях планирования и финансово-экономического обоснования размера средних подушевых нормативов финансового обеспечения, предусмотренных Территориальной программой.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80. Средние нормативы объема медицинской помощи и средние нормативы финансовых затрат в рамках Территориальной программы на 2024 год составляют: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 счет средств краевого бюджета: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308"/>
        <w:tblW w:w="0" w:type="auto"/>
        <w:tblInd w:w="-67" w:type="dxa"/>
        <w:tblBorders/>
        <w:tblLayout w:type="fixed"/>
        <w:tblLook w:val="04A0" w:firstRow="1" w:lastRow="0" w:firstColumn="1" w:lastColumn="0" w:noHBand="0" w:noVBand="1"/>
      </w:tblPr>
      <w:tblGrid>
        <w:gridCol w:w="534"/>
        <w:gridCol w:w="4077"/>
        <w:gridCol w:w="1516"/>
        <w:gridCol w:w="1575"/>
        <w:gridCol w:w="2270"/>
      </w:tblGrid>
      <w:tr>
        <w:trPr>
          <w:trHeight w:val="1219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4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№ п/п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Виды и условия оказания медицинской помощи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1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Единица измерения на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1 жителя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75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Средние нормативы объема медицинской помощи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Средние нормативы финансовых затрат на единицу объема медицинской помощи, рублей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  <w:highlight w:val="none"/>
        </w:rPr>
      </w:pPr>
      <w:r>
        <w:rPr>
          <w:sz w:val="2"/>
          <w:highlight w:val="none"/>
        </w:rPr>
      </w:r>
      <w:r>
        <w:rPr>
          <w:sz w:val="2"/>
          <w:highlight w:val="none"/>
        </w:rPr>
      </w:r>
      <w:r>
        <w:rPr>
          <w:sz w:val="2"/>
          <w:highlight w:val="none"/>
        </w:rPr>
      </w:r>
    </w:p>
    <w:tbl>
      <w:tblPr>
        <w:tblStyle w:val="1308"/>
        <w:tblW w:w="0" w:type="auto"/>
        <w:tblInd w:w="-67" w:type="dxa"/>
        <w:tblBorders/>
        <w:tblLayout w:type="fixed"/>
        <w:tblLook w:val="04A0" w:firstRow="1" w:lastRow="0" w:firstColumn="1" w:lastColumn="0" w:noHBand="0" w:noVBand="1"/>
      </w:tblPr>
      <w:tblGrid>
        <w:gridCol w:w="532"/>
        <w:gridCol w:w="4077"/>
        <w:gridCol w:w="1549"/>
        <w:gridCol w:w="1542"/>
        <w:gridCol w:w="2270"/>
      </w:tblGrid>
      <w:tr>
        <w:trPr>
          <w:tblHeader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Скорая, в том числе скорая специализированная, медицинская помощь, всего, в том числе: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вызовов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0,064153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5 912,03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highlight w:val="none"/>
              </w:rPr>
              <w:t xml:space="preserve">скорая медицинская помощь при </w:t>
            </w:r>
            <w:r>
              <w:rPr>
                <w:rFonts w:ascii="Times New Roman" w:hAnsi="Times New Roman"/>
                <w:highlight w:val="none"/>
              </w:rPr>
              <w:t xml:space="preserve">санитарно-авиационной эвакуации</w:t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вызовов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0,001725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24 875,21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Первичная медико-санитарная помощь в амбулаторных условиях, в том числе: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highlight w:val="none"/>
              </w:rPr>
              <w:t xml:space="preserve">с профилактическими и иными целями</w:t>
            </w:r>
            <w:r>
              <w:rPr>
                <w:rFonts w:ascii="Times New Roman" w:hAnsi="Times New Roman"/>
                <w:highlight w:val="non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0,730000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2 352,57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highlight w:val="none"/>
              </w:rPr>
              <w:t xml:space="preserve">в связи с заболеваниями – </w:t>
            </w:r>
            <w:r>
              <w:rPr>
                <w:rFonts w:ascii="Times New Roman" w:hAnsi="Times New Roman"/>
                <w:highlight w:val="none"/>
              </w:rPr>
              <w:t xml:space="preserve">обращений</w:t>
            </w:r>
            <w:r>
              <w:rPr>
                <w:rFonts w:ascii="Times New Roman" w:hAnsi="Times New Roman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обращений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0,203585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6 955,92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6.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0,004459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47 282,54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7.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89" w:left="-137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случаев госпитализации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0,015500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313 846,41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Паллиативная медицинская помощь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9.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Паллиативная первичная медицинская помощь, в том числе доврачебная и врачебная, всего</w:t>
            </w:r>
            <w:r>
              <w:rPr>
                <w:rFonts w:ascii="Times New Roman" w:hAnsi="Times New Roman"/>
                <w:highlight w:val="none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highlight w:val="none"/>
              </w:rPr>
              <w:t xml:space="preserve">, в том числе: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0,030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5 489,90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10.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посещение по паллиативной медицинской помощи без учета посещений на дому патронажными бригадами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0,011858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2 083,38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11.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посещения на дому выездными патронажными бригадами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0,018142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7 716,44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>
          <w:trHeight w:val="953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12.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Паллиативная медицинская помощь в стационарных условиях (включая койки паллиативной медицинской помощи и койки сестринского ухода)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койко-дней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0,092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5 831,80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</w:tbl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 включая по</w:t>
      </w:r>
      <w:r>
        <w:rPr>
          <w:rFonts w:ascii="Times New Roman" w:hAnsi="Times New Roman"/>
        </w:rPr>
        <w:t xml:space="preserve">сещения, связанные с профилактическими мероприятиями, в том числе при проведении профилактических </w:t>
      </w:r>
      <w:r>
        <w:rPr>
          <w:rFonts w:ascii="Times New Roman" w:hAnsi="Times New Roman"/>
        </w:rPr>
        <w:t xml:space="preserve">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(включая посещения, связанные с проведением медико-психологического тестирования</w:t>
      </w:r>
      <w:r>
        <w:rPr>
          <w:rFonts w:ascii="Times New Roman" w:hAnsi="Times New Roman"/>
        </w:rPr>
        <w:t xml:space="preserve">) в целях раннего (своевременного) выявления незаконного потребления наркотических средств и психотропных веществ. Посещения с иными целями включают в себя в том числе посещения для проведения медико-психологического консультирования и получения медико-пси</w:t>
      </w:r>
      <w:r>
        <w:rPr>
          <w:rFonts w:ascii="Times New Roman" w:hAnsi="Times New Roman"/>
        </w:rPr>
        <w:t xml:space="preserve">хологической помощи при </w:t>
      </w:r>
      <w:r>
        <w:rPr>
          <w:rFonts w:ascii="Times New Roman" w:hAnsi="Times New Roman"/>
        </w:rPr>
        <w:t xml:space="preserve">заболеваниях,  не</w:t>
      </w:r>
      <w:r>
        <w:rPr>
          <w:rFonts w:ascii="Times New Roman" w:hAnsi="Times New Roman"/>
        </w:rPr>
        <w:t xml:space="preserve"> входящих в базовую программу обязательного медицинского страхования</w:t>
      </w:r>
      <w:r>
        <w:rPr>
          <w:rFonts w:ascii="Times New Roman" w:hAnsi="Times New Roman"/>
        </w:rPr>
        <w:t xml:space="preserve">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2 </w:t>
      </w:r>
      <w:r>
        <w:rPr>
          <w:rFonts w:ascii="Times New Roman" w:hAnsi="Times New Roman"/>
        </w:rPr>
        <w:t xml:space="preserve">законченных случаев лечения заболевания в амбулаторных условиях с кратностью посещений по поводу одного заболевания не менее 2,</w:t>
      </w:r>
      <w:r>
        <w:rPr>
          <w:rFonts w:ascii="Times New Roman" w:hAnsi="Times New Roman"/>
        </w:rPr>
        <w:t xml:space="preserve"> а также медико-психологическая помощь при заболеваниях, не входящих в базовую программу обязательного медицинского страхования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3 </w:t>
      </w:r>
      <w:r>
        <w:rPr>
          <w:rFonts w:ascii="Times New Roman" w:hAnsi="Times New Roman"/>
        </w:rPr>
        <w:t xml:space="preserve">включены в норматив объема первичной медико-санитарной помощи в амбулаторных условиях.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 рамках Территориальной программы ОМС: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308"/>
        <w:tblW w:w="0" w:type="auto"/>
        <w:tblInd w:w="47" w:type="dxa"/>
        <w:tblBorders/>
        <w:tblLayout w:type="fixed"/>
        <w:tblLook w:val="04A0" w:firstRow="1" w:lastRow="0" w:firstColumn="1" w:lastColumn="0" w:noHBand="0" w:noVBand="1"/>
      </w:tblPr>
      <w:tblGrid>
        <w:gridCol w:w="709"/>
        <w:gridCol w:w="4077"/>
        <w:gridCol w:w="1525"/>
        <w:gridCol w:w="1559"/>
        <w:gridCol w:w="1951"/>
      </w:tblGrid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№ п/п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Виды и условия оказания медицинской помощи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8" w:firstLine="0" w:left="-142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Единица измерения </w:t>
            </w:r>
            <w:r>
              <w:rPr>
                <w:rFonts w:ascii="Times New Roman" w:hAnsi="Times New Roman"/>
                <w:sz w:val="21"/>
                <w:highlight w:val="none"/>
              </w:rPr>
              <w:t xml:space="preserve">на </w:t>
            </w:r>
            <w:r>
              <w:rPr>
                <w:rFonts w:ascii="Times New Roman" w:hAnsi="Times New Roman"/>
                <w:sz w:val="21"/>
                <w:highlight w:val="none"/>
              </w:rPr>
              <w:t xml:space="preserve">1 застрахованное лицо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Средние нормативы объема медицинской помощи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Средние нормативы финансовых затрат на единицу объема медицинской помощи, рублей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</w:tr>
    </w:tbl>
    <w:p>
      <w:pPr>
        <w:pBdr/>
        <w:shd w:val="clear" w:color="auto" w:fill="auto"/>
        <w:spacing w:after="0" w:line="240" w:lineRule="auto"/>
        <w:ind/>
        <w:rPr>
          <w:sz w:val="2"/>
          <w:highlight w:val="none"/>
        </w:rPr>
      </w:pPr>
      <w:r>
        <w:rPr>
          <w:sz w:val="2"/>
          <w:highlight w:val="none"/>
        </w:rPr>
      </w:r>
      <w:r>
        <w:rPr>
          <w:sz w:val="2"/>
          <w:highlight w:val="none"/>
        </w:rPr>
      </w:r>
      <w:r>
        <w:rPr>
          <w:sz w:val="2"/>
          <w:highlight w:val="none"/>
        </w:rPr>
      </w:r>
    </w:p>
    <w:tbl>
      <w:tblPr>
        <w:tblStyle w:val="1308"/>
        <w:tblW w:w="0" w:type="auto"/>
        <w:tblInd w:w="41" w:type="dxa"/>
        <w:tblBorders/>
        <w:tblLayout w:type="fixed"/>
        <w:tblLook w:val="04A0" w:firstRow="1" w:lastRow="0" w:firstColumn="1" w:lastColumn="0" w:noHBand="0" w:noVBand="1"/>
      </w:tblPr>
      <w:tblGrid>
        <w:gridCol w:w="709"/>
        <w:gridCol w:w="4077"/>
        <w:gridCol w:w="1525"/>
        <w:gridCol w:w="1559"/>
        <w:gridCol w:w="1951"/>
      </w:tblGrid>
      <w:tr>
        <w:trPr>
          <w:tblHeader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Скорая, в том числе скорая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специализированная, медицинская помощь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вызовов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0,290000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13 970,50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Первичная медико-санитарная помощь, за исключением медицинской реабилитации, всего, в том числе: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–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проведения профилактических медицинских осмотров</w:t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0,311412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8 557,30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проведения диспансеризации, всего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0,388591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9 978,88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2.2.1.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том числе для проведения углубленной диспансеризации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  <w14:ligatures w14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0,010210</w:t>
            </w:r>
            <w:r>
              <w:rPr>
                <w:rFonts w:ascii="Times New Roman" w:hAnsi="Times New Roman"/>
                <w:highlight w:val="none"/>
                <w14:ligatures w14:val="none"/>
              </w:rPr>
            </w:r>
            <w:r>
              <w:rPr>
                <w:rFonts w:ascii="Times New Roman" w:hAnsi="Times New Roman"/>
                <w:highlight w:val="none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4 497,60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посещений с иными целями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2,133264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1 559,19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2.4.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диспансерное наблюдение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, в том числе по поводу: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0,261736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8 518,00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2.4.1.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онкология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pBdr/>
              <w:shd w:val="clear" w:color="auto" w:fill="auto"/>
              <w:spacing w:after="0" w:afterAutospacing="0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0,045050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12 003,30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2.4.2.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сахарный диабет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pBdr/>
              <w:shd w:val="clear" w:color="auto" w:fill="auto"/>
              <w:spacing w:after="0" w:afterAutospacing="0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0,059800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4 531,90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2.4.3.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болезни системы кровообращения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pBdr/>
              <w:shd w:val="clear" w:color="auto" w:fill="auto"/>
              <w:spacing w:after="0" w:afterAutospacing="0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0,125210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10 077,30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2.5.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неотложной форме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0,540000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3 194,60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связи с заболеваниями – обращений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, всего, из них для проведение отдельных диагностических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(лабораторных) исследований: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обращений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1,787700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7 146,70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компьютерная томография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0,047642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7 518,57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магнитно-резонансная томография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0,023668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11 300,46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ультразвуковое исследование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сердечно-сосудистой системы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0,047166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2 840,06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2.6.4.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эндоскопическое диагностическое исследование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0,052615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4 135,40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2.6.5.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молекулярно-генетическое исследование с целью диагностики онкологических заболеваний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0,001120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34 728,20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2.6.6.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биопсийного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shd w:val="clear" w:color="auto" w:fill="auto"/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0,015192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8 564,60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2.6.7.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тестирование на выявление новой коронавирусной инфекции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br/>
              <w:t xml:space="preserve">(COVID-19)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0,025609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826,91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>
          <w:trHeight w:val="794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условиях дневных стационаров (первичная медико-санитарная помощь, специализированная медицинская помощь), за исключением медицинской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реабилитации, всего, в том числе: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0,070478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102 029,10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>
          <w:trHeight w:val="493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3.1.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оказания медицинской помощи по профилю «онкология»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0,010964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281 175,20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>
          <w:trHeight w:val="415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3.2.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медицинской помощи при экстракорпоральном оплодотворении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0,000773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108 426,40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>
          <w:trHeight w:val="334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3.3.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оказания медицинской помощи пациентам с вирусным гепатитом С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0,001396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545 142,13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4.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, за исключением медицинской реабилитации, всего, в том числе:</w:t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0,170758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164 572,40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4.1.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оказания медицинской помощи по профилю «онкология»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0,008926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343 300,60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5.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Медицинская реабилитация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–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5.1.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амбулаторных условиях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0,003116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78 649,60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5.2.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в условиях дневных стационаров (первичная 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0,005313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92 516,50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5.3.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25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 w:right="-102" w:left="-108"/>
              <w:jc w:val="center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0,004090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Align w:val="center"/>
            <w:textDirection w:val="lrTb"/>
            <w:noWrap w:val="false"/>
          </w:tcPr>
          <w:p>
            <w:pPr>
              <w:pStyle w:val="1212"/>
              <w:pBdr/>
              <w:shd w:val="clear" w:color="auto" w:fill="auto"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170 968,90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</w:tbl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 </w:t>
      </w:r>
      <w:r>
        <w:rPr>
          <w:rFonts w:ascii="Times New Roman" w:hAnsi="Times New Roman"/>
        </w:rPr>
        <w:t xml:space="preserve">законченных случаев лечения заболевания в амбулаторных условиях с кратностью посещений по поводу заболевания не менее 2;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2</w:t>
      </w:r>
      <w:r>
        <w:rPr>
          <w:rFonts w:ascii="Times New Roman" w:hAnsi="Times New Roman"/>
        </w:rPr>
        <w:t xml:space="preserve"> включая оплату случаев оказания специализированной медицинской помощи пациентам с новой коронавирусной инфекцией (COVID-19) по соответствующим КСГ.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81. Средние нормативы объема медицинской помощи и средние нормативы финансовых затрат на единицу объема медицинской помощи в рамках Территориальной программы на 2025 и 2026 годы составляют: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 счет средств краевого бюджета: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308"/>
        <w:tblW w:w="0" w:type="auto"/>
        <w:tblInd w:w="74" w:type="dxa"/>
        <w:tblBorders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972"/>
        <w:gridCol w:w="1276"/>
        <w:gridCol w:w="1242"/>
        <w:gridCol w:w="1272"/>
      </w:tblGrid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textDirection w:val="lrTb"/>
            <w:noWrap w:val="false"/>
          </w:tcPr>
          <w:p>
            <w:pPr>
              <w:pStyle w:val="1212"/>
              <w:pBdr/>
              <w:spacing/>
              <w:ind w:right="-127" w:left="-11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№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  <w:p>
            <w:pPr>
              <w:pStyle w:val="1212"/>
              <w:pBdr/>
              <w:spacing/>
              <w:ind w:right="-127" w:left="-11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п/п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Виды и условия оказания медицинской помощи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Единица измерения на 1 жителя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72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объема медицинской помощи на 2025 год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финансовых затрат на единицу объема медицинской помощи на 2025 год, рублей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объема медицинской помощи на 2026 год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textDirection w:val="lrTb"/>
            <w:noWrap w:val="false"/>
          </w:tcPr>
          <w:p>
            <w:pPr>
              <w:pStyle w:val="1212"/>
              <w:pBdr/>
              <w:spacing/>
              <w:ind w:right="-107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финансовых затрат на единицу объема медицинской помощи на 2026 год, рублей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Style w:val="1308"/>
        <w:tblW w:w="0" w:type="auto"/>
        <w:tblInd w:w="79" w:type="dxa"/>
        <w:tblBorders/>
        <w:tblLayout w:type="fixed"/>
        <w:tblLook w:val="04A0" w:firstRow="1" w:lastRow="0" w:firstColumn="1" w:lastColumn="0" w:noHBand="0" w:noVBand="1"/>
      </w:tblPr>
      <w:tblGrid>
        <w:gridCol w:w="539"/>
        <w:gridCol w:w="3425"/>
        <w:gridCol w:w="1134"/>
        <w:gridCol w:w="992"/>
        <w:gridCol w:w="1279"/>
        <w:gridCol w:w="1242"/>
        <w:gridCol w:w="1272"/>
      </w:tblGrid>
      <w:tr>
        <w:trPr>
          <w:tblHeader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Скорая, в том числе скорая специализированная, медицинская помощь, всего,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вызовов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0,063922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6 008,86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0,063699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6 015,30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vertAlign w:val="superscript"/>
              </w:rPr>
            </w:pPr>
            <w:r>
              <w:rPr>
                <w:rFonts w:ascii="Times New Roman" w:hAnsi="Times New Roman"/>
                <w:sz w:val="21"/>
              </w:rPr>
              <w:t xml:space="preserve">скорая медицинская помощь при </w:t>
            </w:r>
            <w:r>
              <w:rPr>
                <w:rFonts w:ascii="Times New Roman" w:hAnsi="Times New Roman"/>
                <w:sz w:val="21"/>
              </w:rPr>
              <w:t xml:space="preserve">санитарно-авиационной эвакуации</w:t>
            </w:r>
            <w:r>
              <w:rPr>
                <w:rFonts w:ascii="Times New Roman" w:hAnsi="Times New Roman"/>
                <w:sz w:val="21"/>
                <w:vertAlign w:val="superscript"/>
              </w:rPr>
            </w:r>
            <w:r>
              <w:rPr>
                <w:rFonts w:ascii="Times New Roman" w:hAnsi="Times New Roman"/>
                <w:sz w:val="21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вызовов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0,001718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26 118,97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0,001712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27 163,73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Первичная медико-санитарная помощь в амбулаторных условиях,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vertAlign w:val="superscript"/>
              </w:rPr>
            </w:pPr>
            <w:r>
              <w:rPr>
                <w:rFonts w:ascii="Times New Roman" w:hAnsi="Times New Roman"/>
                <w:sz w:val="21"/>
              </w:rPr>
              <w:t xml:space="preserve">с профилактическими и иными целями</w:t>
            </w:r>
            <w:r>
              <w:rPr>
                <w:rFonts w:ascii="Times New Roman" w:hAnsi="Times New Roman"/>
                <w:sz w:val="21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21"/>
                <w:vertAlign w:val="superscript"/>
              </w:rPr>
            </w:r>
            <w:r>
              <w:rPr>
                <w:rFonts w:ascii="Times New Roman" w:hAnsi="Times New Roman"/>
                <w:sz w:val="21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0,730000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2 387,69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0,730000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2 417,14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vertAlign w:val="superscript"/>
              </w:rPr>
            </w:pPr>
            <w:r>
              <w:rPr>
                <w:rFonts w:ascii="Times New Roman" w:hAnsi="Times New Roman"/>
                <w:sz w:val="21"/>
              </w:rPr>
              <w:t xml:space="preserve">в связи с заболеваниями – обращений</w:t>
            </w:r>
            <w:r>
              <w:rPr>
                <w:rFonts w:ascii="Times New Roman" w:hAnsi="Times New Roman"/>
                <w:sz w:val="21"/>
                <w:vertAlign w:val="superscript"/>
              </w:rPr>
              <w:t xml:space="preserve">2</w:t>
            </w:r>
            <w:r>
              <w:rPr>
                <w:rFonts w:ascii="Times New Roman" w:hAnsi="Times New Roman"/>
                <w:sz w:val="21"/>
                <w:vertAlign w:val="superscript"/>
              </w:rPr>
            </w:r>
            <w:r>
              <w:rPr>
                <w:rFonts w:ascii="Times New Roman" w:hAnsi="Times New Roman"/>
                <w:sz w:val="21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обращений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0,186000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7 735,56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0,170000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8 112,19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0,004225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51 023,71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0,004000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53 705,54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Специализированная, в том числе </w:t>
            </w:r>
            <w:r>
              <w:rPr>
                <w:rFonts w:ascii="Times New Roman" w:hAnsi="Times New Roman"/>
                <w:sz w:val="21"/>
              </w:rPr>
              <w:t xml:space="preserve">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0,015000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329 493,07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0,014600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342 439,16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Паллиативная медицинская помощь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–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Паллиативная первичная медицинская помощь, в том числе </w:t>
            </w:r>
            <w:r>
              <w:rPr>
                <w:rFonts w:ascii="Times New Roman" w:hAnsi="Times New Roman"/>
                <w:sz w:val="21"/>
              </w:rPr>
              <w:t xml:space="preserve">доврачебная и врачебная, всего</w:t>
            </w:r>
            <w:r>
              <w:rPr>
                <w:rFonts w:ascii="Times New Roman" w:hAnsi="Times New Roman"/>
                <w:sz w:val="21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21"/>
              </w:rPr>
              <w:t xml:space="preserve">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5 495,16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5 525,60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посещение по паллиативной медицинской помощи без учета посещений на дому патронажными бригадами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0,011856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2 085,53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0,011856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2 092,86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посещения на </w:t>
            </w:r>
            <w:r>
              <w:rPr>
                <w:rFonts w:ascii="Times New Roman" w:hAnsi="Times New Roman"/>
                <w:sz w:val="21"/>
              </w:rPr>
              <w:t xml:space="preserve">дому выездными патронажными бригадами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0,018142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7 723,47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0,018144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7 765,88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1467"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3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425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Паллиативная медицинская помощь в стационарных условиях (включая койки паллиативной медицинской помощи и койки сестринского ухода)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койко-дней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5 903,62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5 952,16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 включая по</w:t>
      </w:r>
      <w:r>
        <w:rPr>
          <w:rFonts w:ascii="Times New Roman" w:hAnsi="Times New Roman"/>
        </w:rPr>
        <w:t xml:space="preserve">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</w:t>
      </w:r>
      <w:r>
        <w:rPr>
          <w:rFonts w:ascii="Times New Roman" w:hAnsi="Times New Roman"/>
        </w:rPr>
        <w:t xml:space="preserve">образовательных организациях высшего образования (включая посещения, связанные с проведением медико-психологического тестирования) в целях раннего (своев</w:t>
      </w:r>
      <w:r>
        <w:rPr>
          <w:rFonts w:ascii="Times New Roman" w:hAnsi="Times New Roman"/>
        </w:rPr>
        <w:t xml:space="preserve">ременного) выявления незаконного потребления наркотических средств и психотропных веществ. Посещения с иными целями включают в себя в том числе посещения для проведения медико-психологического консультирования и получения медико-психологической помощи при </w:t>
      </w:r>
      <w:r>
        <w:rPr>
          <w:rFonts w:ascii="Times New Roman" w:hAnsi="Times New Roman"/>
        </w:rPr>
        <w:t xml:space="preserve">заболеваниях,  не</w:t>
      </w:r>
      <w:r>
        <w:rPr>
          <w:rFonts w:ascii="Times New Roman" w:hAnsi="Times New Roman"/>
        </w:rPr>
        <w:t xml:space="preserve"> входящих в базовую программу обязательного медицинского страхования</w:t>
      </w:r>
      <w:r>
        <w:rPr>
          <w:rFonts w:ascii="Times New Roman" w:hAnsi="Times New Roman"/>
        </w:rPr>
        <w:t xml:space="preserve">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2 </w:t>
      </w:r>
      <w:r>
        <w:rPr>
          <w:rFonts w:ascii="Times New Roman" w:hAnsi="Times New Roman"/>
        </w:rPr>
        <w:t xml:space="preserve">законченных случаев лечения заболевания в амбулаторных условиях с кратностью посещений по поводу одного заболевания не менее 2,</w:t>
      </w:r>
      <w:r>
        <w:rPr>
          <w:rFonts w:ascii="Times New Roman" w:hAnsi="Times New Roman"/>
        </w:rPr>
        <w:t xml:space="preserve"> а также медико-психологическая помощь при заболеваниях, не входящих в базовую программу обязательного медицинского страхования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3 </w:t>
      </w:r>
      <w:r>
        <w:rPr>
          <w:rFonts w:ascii="Times New Roman" w:hAnsi="Times New Roman"/>
        </w:rPr>
        <w:t xml:space="preserve">включены в норматив объема первичной медико-санитарной помощи в амбулаторных условиях.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 рамках Территориальной программы ОМС: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308"/>
        <w:tblW w:w="0" w:type="auto"/>
        <w:tblInd w:w="79" w:type="dxa"/>
        <w:tblBorders/>
        <w:tblLayout w:type="fixed"/>
        <w:tblLook w:val="04A0" w:firstRow="1" w:lastRow="0" w:firstColumn="1" w:lastColumn="0" w:noHBand="0" w:noVBand="1"/>
      </w:tblPr>
      <w:tblGrid>
        <w:gridCol w:w="558"/>
        <w:gridCol w:w="3150"/>
        <w:gridCol w:w="1276"/>
        <w:gridCol w:w="1133"/>
        <w:gridCol w:w="1276"/>
        <w:gridCol w:w="1101"/>
        <w:gridCol w:w="1276"/>
      </w:tblGrid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№ п/п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Виды и условия оказания медицинской помощи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Единица измерения на 1 застрахованное лицо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объема медицинской помощи на 2025 год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 w:right="-109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финансовых затрат на единицу объема медицинской помощи на 2025 год, рублей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01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7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объема медицинской помощи на 2026 год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Средние нормативы финансовых затрат на единицу объема медицинской помощи на 2026 год, </w:t>
            </w:r>
            <w:r>
              <w:rPr>
                <w:rFonts w:ascii="Times New Roman" w:hAnsi="Times New Roman"/>
                <w:sz w:val="21"/>
              </w:rPr>
              <w:t xml:space="preserve">рублей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Style w:val="1308"/>
        <w:tblW w:w="0" w:type="auto"/>
        <w:tblInd w:w="70" w:type="dxa"/>
        <w:tblBorders/>
        <w:tblLayout w:type="fixed"/>
        <w:tblLook w:val="04A0" w:firstRow="1" w:lastRow="0" w:firstColumn="1" w:lastColumn="0" w:noHBand="0" w:noVBand="1"/>
      </w:tblPr>
      <w:tblGrid>
        <w:gridCol w:w="558"/>
        <w:gridCol w:w="3150"/>
        <w:gridCol w:w="1276"/>
        <w:gridCol w:w="1133"/>
        <w:gridCol w:w="1276"/>
        <w:gridCol w:w="1132"/>
        <w:gridCol w:w="1276"/>
      </w:tblGrid>
      <w:tr>
        <w:trPr>
          <w:tblHeader/>
        </w:trPr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Скорая, в том числе скорая специализированная, медицинская помощь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вызовов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0,290000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14 844,50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0,290000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15 726,10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Первичная медико-санитарная помощь, за исключением медицинской реабилитации, всего, в том числе: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vertAlign w:val="superscript"/>
              </w:rPr>
            </w:pPr>
            <w:r>
              <w:rPr>
                <w:rFonts w:ascii="Times New Roman" w:hAnsi="Times New Roman"/>
                <w:sz w:val="21"/>
              </w:rPr>
              <w:t xml:space="preserve">для проведения профилактических медицинских осмотров</w:t>
            </w:r>
            <w:r>
              <w:rPr>
                <w:rFonts w:ascii="Times New Roman" w:hAnsi="Times New Roman"/>
                <w:sz w:val="21"/>
                <w:vertAlign w:val="superscript"/>
              </w:rPr>
            </w:r>
            <w:r>
              <w:rPr>
                <w:rFonts w:ascii="Times New Roman" w:hAnsi="Times New Roman"/>
                <w:sz w:val="21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0,311412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9 087,16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0,311412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9 621,56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для проведения диспансеризации, всего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0,388591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11 094,90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0,388591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11 747,34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том числе для </w:t>
            </w:r>
            <w:r>
              <w:rPr>
                <w:rFonts w:ascii="Times New Roman" w:hAnsi="Times New Roman"/>
                <w:sz w:val="21"/>
              </w:rPr>
              <w:t xml:space="preserve">проведения углубленной диспансеризации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0,050758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4 776,02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0,050758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5 056,78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для посещений с иными целями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2,133264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1 565,01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2,133264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1 657,07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диспансерное наблюдение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, в том числе по поводу: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0,261736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9 045,14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0,261736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9 576,87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онкология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0,045050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12 746,20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0,045050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13 495,70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сахарный диабет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0,059800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4 812,30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0,059800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5 095,40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tabs>
                <w:tab w:val="left" w:leader="none" w:pos="430"/>
              </w:tabs>
              <w:spacing/>
              <w:ind w:right="-42" w:firstLine="0" w:left="0"/>
              <w:jc w:val="both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болезни системы кровообращения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0,125210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10 701,10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0,125210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11 330,20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неотложной форме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посещений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0,54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3 392,45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0,54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3 591,85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связи с заболеваниями – обращений</w:t>
            </w:r>
            <w:r>
              <w:rPr>
                <w:rFonts w:ascii="Times New Roman" w:hAnsi="Times New Roman"/>
                <w:sz w:val="21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  <w:t xml:space="preserve">, всего, из них для проведение отдельных диагностических (лабораторных) исследований: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обращений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1,7877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7 589,00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1,7877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8 035,16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компьютерная </w:t>
            </w:r>
            <w:r>
              <w:rPr>
                <w:rFonts w:ascii="Times New Roman" w:hAnsi="Times New Roman"/>
                <w:sz w:val="21"/>
              </w:rPr>
              <w:t xml:space="preserve">томография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0,050465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11 859,64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0,050465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12 556,78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магнитно-резонансная томография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0,018179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16 193,70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0,018179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17 145,62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ультразвуковое исследование сердечно-сосудистой системы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0,094890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2 394,70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0,094890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2 535,65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эндоскопическое диагностическое исследование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0,030918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4 391,36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0,030918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4 649,58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молекулярно-генетическое исследование с целью диагностики онкологических заболеваний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0,001120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36 877,70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0,001120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39 045,87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  <w:sz w:val="21"/>
              </w:rPr>
              <w:t xml:space="preserve">биопсийного</w:t>
            </w:r>
            <w:r>
              <w:rPr>
                <w:rFonts w:ascii="Times New Roman" w:hAnsi="Times New Roman"/>
                <w:sz w:val="21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0,015192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9 094,80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0,015192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9 629,59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тестирование на выявление новой коронавирусной инфекции (COVID-19)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исследований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0,102779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1 760,59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0,102779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1 864,11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условиях дневных стационаров (первичная медико-санитарная помощь, специализированная медицинская помощь), за </w:t>
            </w:r>
            <w:r>
              <w:rPr>
                <w:rFonts w:ascii="Times New Roman" w:hAnsi="Times New Roman"/>
                <w:sz w:val="21"/>
              </w:rPr>
              <w:t xml:space="preserve">исключением медицинской реабилитации, всего,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0,070478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107 124,56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0,070478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112 304,82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для оказания медицинской помощи по профилю «онкология»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0,010964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295 214,24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0,010964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309 490,12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для </w:t>
            </w:r>
            <w:r>
              <w:rPr>
                <w:rFonts w:ascii="Times New Roman" w:hAnsi="Times New Roman"/>
                <w:sz w:val="21"/>
              </w:rPr>
              <w:t xml:space="preserve">медицинской помощи при экстракорпоральном оплодотворении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110 957,00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0,00056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113 398,10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hd w:val="clear" w:color="auto" w:fill="auto"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sz w:val="21"/>
                <w:szCs w:val="21"/>
                <w:highlight w:val="none"/>
              </w:rPr>
              <w:t xml:space="preserve">для оказания медицинской помощи пациентам с вирусным гепатитом С</w:t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3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0,000277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572 361,21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0,000277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600 039,06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highlight w:val="none"/>
                <w:vertAlign w:val="superscript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Специализированная, в том числе высокотехнологичная, </w:t>
            </w:r>
            <w:r>
              <w:rPr>
                <w:rFonts w:ascii="Times New Roman" w:hAnsi="Times New Roman"/>
                <w:sz w:val="21"/>
                <w:highlight w:val="none"/>
              </w:rPr>
              <w:t xml:space="preserve">медицинская помощь в условиях круглосуточного стационара, за исключением </w:t>
            </w:r>
            <w:r>
              <w:rPr>
                <w:rFonts w:ascii="Times New Roman" w:hAnsi="Times New Roman"/>
                <w:sz w:val="21"/>
                <w:highlight w:val="none"/>
              </w:rPr>
              <w:t xml:space="preserve">медицинской реабилитации, всего, в том числе:</w:t>
            </w:r>
            <w:r>
              <w:rPr>
                <w:rFonts w:ascii="Times New Roman" w:hAnsi="Times New Roman"/>
                <w:sz w:val="21"/>
                <w:highlight w:val="none"/>
                <w:vertAlign w:val="superscript"/>
              </w:rPr>
            </w:r>
            <w:r>
              <w:rPr>
                <w:rFonts w:ascii="Times New Roman" w:hAnsi="Times New Roman"/>
                <w:sz w:val="21"/>
                <w:highlight w:val="none"/>
                <w:vertAlign w:val="superscript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случаев госпитализац</w:t>
            </w:r>
            <w:r>
              <w:rPr>
                <w:rFonts w:ascii="Times New Roman" w:hAnsi="Times New Roman"/>
                <w:sz w:val="21"/>
                <w:highlight w:val="none"/>
              </w:rPr>
              <w:t xml:space="preserve">ии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0,162220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187 778,64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0,153683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214 364,77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для оказания медицинской помощи по профилю «онкология»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0,008926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362 906,14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0,008926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382 727,79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Медицинская реабилитация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highlight w:val="none"/>
              </w:rPr>
              <w:t xml:space="preserve">–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в амбулаторных условиях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  <w:highlight w:val="none"/>
              </w:rPr>
            </w:pPr>
            <w:r>
              <w:rPr>
                <w:rFonts w:ascii="Times New Roman" w:hAnsi="Times New Roman"/>
                <w:sz w:val="21"/>
                <w:highlight w:val="none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1"/>
                <w:highlight w:val="none"/>
              </w:rPr>
            </w:r>
            <w:r>
              <w:rPr>
                <w:rFonts w:ascii="Times New Roman" w:hAnsi="Times New Roman"/>
                <w:sz w:val="21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0,003116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83 517,57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0,003116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88 427,77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</w:t>
            </w:r>
            <w:r>
              <w:rPr>
                <w:rFonts w:ascii="Times New Roman" w:hAnsi="Times New Roman"/>
                <w:sz w:val="21"/>
              </w:rPr>
              <w:t xml:space="preserve">лечения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0,005313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97 136,06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0,005313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101 833,44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5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6" w:lef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pStyle w:val="1212"/>
              <w:pBdr/>
              <w:tabs>
                <w:tab w:val="left" w:leader="none" w:pos="430"/>
              </w:tabs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 w:right="-108" w:lef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0,004126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181 035,98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0,004157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191 203,82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212"/>
        <w:pBdr/>
        <w:spacing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 </w:t>
      </w:r>
      <w:r>
        <w:rPr>
          <w:rFonts w:ascii="Times New Roman" w:hAnsi="Times New Roman"/>
        </w:rPr>
        <w:t xml:space="preserve">законченных случаев </w:t>
      </w:r>
      <w:r>
        <w:rPr>
          <w:rFonts w:ascii="Times New Roman" w:hAnsi="Times New Roman"/>
        </w:rPr>
        <w:t xml:space="preserve">лечения заболевания в амбулаторных условиях с кратностью посещений по поводу заболевания не менее 2.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82. Средние нормативы объема и средние нормативы финансовых затрат на единицу объема проведен</w:t>
      </w:r>
      <w:r>
        <w:rPr>
          <w:rFonts w:ascii="Times New Roman" w:hAnsi="Times New Roman"/>
          <w:sz w:val="28"/>
        </w:rPr>
        <w:t xml:space="preserve">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патолого-анатомических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 и молекулярно-генетических исследований с целью диагностики онкологи</w:t>
      </w:r>
      <w:r>
        <w:rPr>
          <w:rFonts w:ascii="Times New Roman" w:hAnsi="Times New Roman"/>
          <w:sz w:val="28"/>
        </w:rPr>
        <w:t xml:space="preserve">ческих заболеваний и подбора противоопухолевой лекарственной терапии) установлены в Территориальной программе с учетом применения различных видов и методов исследований систем, органов и тканей человека, в зависимости от структуры заболеваемости населения.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Средние нормативы объема </w:t>
      </w:r>
      <w:r>
        <w:rPr>
          <w:rFonts w:ascii="Times New Roman" w:hAnsi="Times New Roman"/>
          <w:sz w:val="28"/>
        </w:rPr>
        <w:t xml:space="preserve">патолого-анатомических</w:t>
      </w:r>
      <w:r>
        <w:rPr>
          <w:rFonts w:ascii="Times New Roman" w:hAnsi="Times New Roman"/>
          <w:sz w:val="28"/>
        </w:rPr>
        <w:t xml:space="preserve"> исследований </w:t>
      </w:r>
      <w:r>
        <w:rPr>
          <w:rFonts w:ascii="Times New Roman" w:hAnsi="Times New Roman"/>
          <w:sz w:val="28"/>
        </w:rPr>
        <w:t xml:space="preserve">биопсийного</w:t>
      </w:r>
      <w:r>
        <w:rPr>
          <w:rFonts w:ascii="Times New Roman" w:hAnsi="Times New Roman"/>
          <w:sz w:val="28"/>
        </w:rPr>
        <w:t xml:space="preserve"> (операционного) материала включают отдельные исследования, которые могут быть проведены в иных медицинских организациях и оплачены в соответствии с законодательством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83. Территориальной программой в структуре норматива объема и норматива финансовых затрат на единицу объема медицинской помощи в амбулаторных условиях для про</w:t>
      </w:r>
      <w:r>
        <w:rPr>
          <w:rFonts w:ascii="Times New Roman" w:hAnsi="Times New Roman"/>
          <w:sz w:val="28"/>
        </w:rPr>
        <w:t xml:space="preserve">ведения профилактических медицинских осмотров (комплексного посещения) могут быть установлены отдельные нормативы для диагностических (лабораторных) исследований с целью выявления вирусного гепатита С за счет средств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84. Средние подушевые нормативы фи</w:t>
      </w:r>
      <w:r>
        <w:rPr>
          <w:rFonts w:ascii="Times New Roman" w:hAnsi="Times New Roman"/>
          <w:sz w:val="28"/>
        </w:rPr>
        <w:t xml:space="preserve">нансирования за счет бюджетных ассигнований краевого бюджета установлены в Территориальной программе исходя из расходов медицинских организаций на оказание медицинской помощи, с учетом размера соответствующих средних нормативов, предусмотренных Программой.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85. </w:t>
      </w:r>
      <w:r>
        <w:rPr>
          <w:rFonts w:ascii="Times New Roman" w:hAnsi="Times New Roman"/>
          <w:sz w:val="28"/>
        </w:rPr>
        <w:t xml:space="preserve">Средние подушевые нормативы финансирования за счет средств обязательного медицинс</w:t>
      </w:r>
      <w:r>
        <w:rPr>
          <w:rFonts w:ascii="Times New Roman" w:hAnsi="Times New Roman"/>
          <w:sz w:val="28"/>
        </w:rPr>
        <w:t xml:space="preserve">кого страхования на финансирование Территориальной программы ОМС установлены исходя из средних нормативов, предусмотренных базовой программой обязательного медицинского страхования на соответствующий период, с учетом коэффициента дифференциации (k=3,638), </w:t>
      </w:r>
      <w:r>
        <w:rPr>
          <w:rFonts w:ascii="Times New Roman" w:hAnsi="Times New Roman"/>
          <w:sz w:val="28"/>
        </w:rPr>
        <w:t xml:space="preserve">рассчитанного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</w:t>
      </w:r>
      <w:r>
        <w:rPr>
          <w:rFonts w:ascii="Times New Roman" w:hAnsi="Times New Roman"/>
          <w:sz w:val="28"/>
        </w:rPr>
        <w:t xml:space="preserve">та Федерального фонда обязательного медицинског</w:t>
      </w:r>
      <w:r>
        <w:rPr>
          <w:rFonts w:ascii="Times New Roman" w:hAnsi="Times New Roman"/>
          <w:sz w:val="28"/>
        </w:rPr>
        <w:t xml:space="preserve">о страхования бюджетам территориальных фондов обязательного медицинского страхования на осуществление переданных органами государственной власти субъектов Российской Федерации полномочий Российской Федерации в сфере обязательного медицинского страхования».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86. Средние подушевые нормативы финансирования, предусмотренные Территориальной программой (без учета расходов федерального бюджета), составляют: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 счет средств краевого бюджета (в расчете на 1 жителя Камчатского края) на 2024 год – 17 323,37 рублей, на 2025 год – 18 131,93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рублей, на 2026 год – 17 814,64 рублей;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2) за счет средств обязательного медицинского страхования на финансирование Территориальной программы ОМС (в расчете на</w:t>
      </w:r>
      <w:r>
        <w:rPr>
          <w:rFonts w:ascii="Times New Roman" w:hAnsi="Times New Roman"/>
          <w:sz w:val="28"/>
        </w:rPr>
        <w:t xml:space="preserve"> 1 застрахованное лицо) на 2024 го</w:t>
      </w:r>
      <w:r>
        <w:rPr>
          <w:rFonts w:ascii="Times New Roman" w:hAnsi="Times New Roman"/>
          <w:sz w:val="28"/>
        </w:rPr>
        <w:t xml:space="preserve">д – 60 761,</w:t>
      </w:r>
      <w:r>
        <w:rPr>
          <w:rFonts w:ascii="Times New Roman" w:hAnsi="Times New Roman"/>
          <w:sz w:val="28"/>
        </w:rPr>
        <w:t xml:space="preserve">48 рублей, в том числе для оказания медицинской помощи по профилю «медицинская реабилитация» – 1 435,83 рублей, на 2025 год – 72 646,39 рублей, в том числе для оказания медицинской помощи по профилю «медицинская реабилитация» – 1 523,50 рублей,</w:t>
      </w:r>
      <w:r>
        <w:rPr>
          <w:rFonts w:ascii="Times New Roman" w:hAnsi="Times New Roman"/>
          <w:sz w:val="28"/>
        </w:rPr>
        <w:t xml:space="preserve"> на 2026 год – 77 536,79 рублей, в том числе для оказания медицинской помощи по профилю «медицинская реабилитация» – 1 611,59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87. 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расходов, связанных </w:t>
      </w:r>
      <w:r>
        <w:rPr>
          <w:rFonts w:ascii="Times New Roman" w:hAnsi="Times New Roman"/>
          <w:sz w:val="28"/>
        </w:rPr>
        <w:t xml:space="preserve">с эксплуатацией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порядке), в соответствии с Порядком проведения профилактического медицинского осмотра и диспансериз</w:t>
      </w:r>
      <w:r>
        <w:rPr>
          <w:rFonts w:ascii="Times New Roman" w:hAnsi="Times New Roman"/>
          <w:sz w:val="28"/>
        </w:rPr>
        <w:t xml:space="preserve">ации определенных групп взрослого населения, утвержденным Министерством здравоохранения Российской Федерации</w:t>
      </w:r>
      <w:r>
        <w:rPr>
          <w:rFonts w:ascii="Times New Roman" w:hAnsi="Times New Roman"/>
          <w:sz w:val="28"/>
        </w:rPr>
        <w:t xml:space="preserve"> (в случае оказания соответствующей медицинской помощи в субъекте Российской Федерации) и предусматривают установление отдельного финансового норматива для осуществления интерпретации рентгенологических исследований с применением искусственного интеллекта.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88. Средние подушевые нормативы финансирования Территориальной программы О</w:t>
      </w:r>
      <w:r>
        <w:rPr>
          <w:rFonts w:ascii="Times New Roman" w:hAnsi="Times New Roman"/>
          <w:sz w:val="28"/>
        </w:rPr>
        <w:t xml:space="preserve">МС сформированы без учета средств бюджета Федерального фонда обязательного медицинского страхования, направляемых на оказание высокотехнологичной медицинской помощи, не включенной в базовую программу обязательного медицинского страхования в соответствии с </w:t>
      </w:r>
      <w:r>
        <w:rPr>
          <w:rFonts w:ascii="Times New Roman" w:hAnsi="Times New Roman"/>
          <w:sz w:val="28"/>
        </w:rPr>
        <w:t xml:space="preserve">разделом II перечня видов высокотехнологичной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89. 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Территориальной программой п</w:t>
      </w:r>
      <w:r>
        <w:rPr>
          <w:rFonts w:ascii="Times New Roman" w:hAnsi="Times New Roman"/>
          <w:sz w:val="28"/>
        </w:rPr>
        <w:t xml:space="preserve">редусмотрено применение коэффициентов дифференциации к подушевому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состава, в том числе </w:t>
      </w:r>
      <w:r>
        <w:rPr>
          <w:rFonts w:ascii="Times New Roman" w:hAnsi="Times New Roman"/>
          <w:sz w:val="28"/>
        </w:rPr>
        <w:t xml:space="preserve">численности населения в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возрасте 65 лет</w:t>
      </w:r>
      <w:r>
        <w:rPr>
          <w:rFonts w:ascii="Times New Roman" w:hAnsi="Times New Roman"/>
          <w:sz w:val="28"/>
        </w:rPr>
        <w:t xml:space="preserve"> и старше,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фельдшерских, фельдшерско-акушерских пунктов, а также маршрутизации пациентов при оказании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90. Для расчета стоимости медицинской помощи, оказываемой в медицинских организациях и их обособленных подразделениях, расположенных в сельской местности, отдаленных территориях, поселках городского типа и малых городах с численностью насел</w:t>
      </w:r>
      <w:r>
        <w:rPr>
          <w:rFonts w:ascii="Times New Roman" w:hAnsi="Times New Roman"/>
          <w:sz w:val="28"/>
        </w:rPr>
        <w:t xml:space="preserve">ения до 50 тысяч человек,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для медицинских организаций, обслуживающих до 20 тысяч человек, – не менее 1,113;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2) для медицинских организаций, обслуживающих свыше 20 тысяч человек, – не менее 1,04.</w:t>
      </w:r>
      <w:r>
        <w:rPr>
          <w:sz w:val="28"/>
        </w:rPr>
      </w:r>
      <w:r>
        <w:rPr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Для расчета стоимости медицинской помощи в амбулаторных условиях, оказываемой лицам в возрасте 65 лет и старше, применяется коэффициент дифференциации для подушевого норматива финансирования на прикрепившихся к медицинской организации лиц не менее 1,6.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/>
      </w:pPr>
      <w:r>
        <w:rPr>
          <w:sz w:val="28"/>
          <w:highlight w:val="none"/>
        </w:rPr>
        <w:t xml:space="preserve">91. </w:t>
      </w:r>
      <w:r>
        <w:rPr>
          <w:sz w:val="28"/>
          <w:highlight w:val="none"/>
        </w:rPr>
        <w:t xml:space="preserve">При невозможности проведения в конкретной медицинской </w:t>
      </w:r>
      <w:r>
        <w:rPr>
          <w:sz w:val="28"/>
          <w:highlight w:val="none"/>
        </w:rPr>
        <w:t xml:space="preserve">организации, к которой прикреплён застрахованный гражданин, </w:t>
      </w:r>
      <w:r>
        <w:rPr>
          <w:sz w:val="28"/>
          <w:highlight w:val="none"/>
        </w:rPr>
        <w:t xml:space="preserve">исследований или консультаций специалистов, учтенных в подушевом </w:t>
      </w:r>
      <w:r>
        <w:rPr>
          <w:sz w:val="28"/>
          <w:highlight w:val="none"/>
        </w:rPr>
        <w:t xml:space="preserve">нормативе финансирования на прикрепившихся лиц, такие медицинские </w:t>
      </w:r>
      <w:r>
        <w:rPr>
          <w:sz w:val="28"/>
          <w:highlight w:val="none"/>
        </w:rPr>
        <w:t xml:space="preserve">услуги оказываются в иных медицинских организациях по направлению </w:t>
      </w:r>
      <w:r>
        <w:rPr>
          <w:sz w:val="28"/>
          <w:highlight w:val="none"/>
        </w:rPr>
        <w:t xml:space="preserve">врача и оплачиваются в порядке, установленном в соответствии с пунктом 6 </w:t>
      </w:r>
      <w:r>
        <w:rPr>
          <w:sz w:val="28"/>
          <w:highlight w:val="none"/>
        </w:rPr>
        <w:t xml:space="preserve">части 1 статьи 7 Федерального закона от 29.11.2010 № 326-ФЗ «Об </w:t>
      </w:r>
      <w:r>
        <w:rPr>
          <w:sz w:val="28"/>
          <w:highlight w:val="none"/>
        </w:rPr>
        <w:t xml:space="preserve">обязательном медицинском страховании в Российской Федерации».</w:t>
      </w:r>
      <w:r>
        <w:rPr>
          <w:sz w:val="28"/>
          <w:highlight w:val="none"/>
        </w:rPr>
      </w:r>
      <w:r/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92. Размер финансового обеспечения фельдшерских, фельдшерско-акушерс</w:t>
      </w:r>
      <w:r>
        <w:rPr>
          <w:sz w:val="28"/>
        </w:rPr>
        <w:t xml:space="preserve">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в среднем на 2024 год:</w:t>
      </w:r>
      <w:r>
        <w:rPr>
          <w:sz w:val="28"/>
        </w:rPr>
      </w:r>
      <w:r>
        <w:rPr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1) для фельдшерского, фельдшерско-акушерского пункта, обслуживающего от 101 до 900 жителей – 4 700,39 тысяч рублей;</w:t>
      </w:r>
      <w:r>
        <w:rPr>
          <w:sz w:val="28"/>
        </w:rPr>
      </w:r>
      <w:r>
        <w:rPr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2) для фельдшерского, фельдшерско-акушерского пункта, обслуживающего от 901 до 1 500 жителей – 9400,39 тысяч рублей;</w:t>
      </w:r>
      <w:r>
        <w:rPr>
          <w:sz w:val="28"/>
        </w:rPr>
      </w:r>
      <w:r>
        <w:rPr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3) для фельдшерского, фельдшерско-акушерского пункта, обслуживающего от 1501 до 2 000 жителей – 11 104,83 тысяч 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/>
      </w:pPr>
      <w:r>
        <w:rPr>
          <w:sz w:val="28"/>
          <w:highlight w:val="none"/>
        </w:rPr>
        <w:t xml:space="preserve">В случае оказания медицинской помощи указанными пунктами </w:t>
      </w:r>
      <w:r>
        <w:rPr>
          <w:sz w:val="28"/>
          <w:highlight w:val="none"/>
        </w:rPr>
        <w:t xml:space="preserve">женщинам репродуктивного возраста, но при отсутствии в указанных </w:t>
      </w:r>
      <w:r>
        <w:rPr>
          <w:sz w:val="28"/>
          <w:highlight w:val="none"/>
        </w:rPr>
        <w:t xml:space="preserve">пунктах акушеров, полномочия по работе с такими женщинами </w:t>
      </w:r>
      <w:r>
        <w:rPr>
          <w:sz w:val="28"/>
          <w:highlight w:val="none"/>
        </w:rPr>
        <w:t xml:space="preserve">осуществляются фельдшером или медицинской сестрой (в части проведения </w:t>
      </w:r>
      <w:r>
        <w:rPr>
          <w:sz w:val="28"/>
          <w:highlight w:val="none"/>
        </w:rPr>
        <w:t xml:space="preserve">санитарно-гигиенического обучения женщин по вопросам грудного </w:t>
      </w:r>
      <w:r>
        <w:rPr>
          <w:sz w:val="28"/>
          <w:highlight w:val="none"/>
        </w:rPr>
        <w:t xml:space="preserve">вскармливания, предупреждения заболеваний репродуктивной системы, </w:t>
      </w:r>
      <w:r>
        <w:rPr>
          <w:sz w:val="28"/>
          <w:highlight w:val="none"/>
        </w:rPr>
        <w:t xml:space="preserve">абортов и инфекций, передаваемых половым путем). В этом случае размер </w:t>
      </w:r>
      <w:r>
        <w:rPr>
          <w:sz w:val="28"/>
          <w:highlight w:val="none"/>
        </w:rPr>
        <w:t xml:space="preserve">финансового обеспечения фельдшерских здравпунктов, фельдшерско-</w:t>
      </w:r>
      <w:r>
        <w:rPr>
          <w:sz w:val="28"/>
          <w:highlight w:val="none"/>
        </w:rPr>
        <w:t xml:space="preserve">акушерских пунктов устанавливается с учетом отдельного повышающего </w:t>
      </w:r>
      <w:r>
        <w:rPr>
          <w:sz w:val="28"/>
          <w:highlight w:val="none"/>
        </w:rPr>
        <w:t xml:space="preserve">коэффициента, рассчитывающегося с учетом доли женщин репродуктивного </w:t>
      </w:r>
      <w:r>
        <w:rPr>
          <w:sz w:val="28"/>
          <w:highlight w:val="none"/>
        </w:rPr>
        <w:t xml:space="preserve">возраста в численности прикрепленного населения.</w:t>
      </w:r>
      <w:r>
        <w:rPr>
          <w:sz w:val="28"/>
          <w:highlight w:val="none"/>
        </w:rPr>
      </w:r>
      <w:r/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</w:t>
      </w:r>
      <w:r>
        <w:rPr>
          <w:rFonts w:ascii="Times New Roman" w:hAnsi="Times New Roman"/>
          <w:sz w:val="28"/>
        </w:rPr>
        <w:t xml:space="preserve">р финансового обеспечения фельдшерских, фельдшерско-акушерских пунктов, обслуживающих до 100 жителей, устанавливается с учетом понижающего коэффициента, к размеру финансового обеспечения фельдшерского, фельдшерско-акушерского пункта, обслуживающего от 101</w:t>
      </w:r>
      <w:r>
        <w:rPr>
          <w:rFonts w:ascii="Times New Roman" w:hAnsi="Times New Roman"/>
          <w:sz w:val="28"/>
        </w:rPr>
        <w:t xml:space="preserve"> до 900 жителей, и составляет в среднем на 2024 год 4 465,37 тыс. рублей.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Размер фина</w:t>
      </w:r>
      <w:r>
        <w:rPr>
          <w:rFonts w:ascii="Times New Roman" w:hAnsi="Times New Roman"/>
          <w:sz w:val="28"/>
          <w:highlight w:val="none"/>
        </w:rPr>
        <w:t xml:space="preserve">нсового обеспечения фельдшерских, фельдшерско-акушерских пунктов, обслуживающих более 2000 жителей, устанавливается с учетом повышающего коэффициента, к размеру финансового обеспечения фельдшерского, фельдшерско-акушерского пункта, обслуживающего от 1 501 </w:t>
      </w:r>
      <w:r>
        <w:rPr>
          <w:rFonts w:ascii="Times New Roman" w:hAnsi="Times New Roman"/>
          <w:sz w:val="28"/>
          <w:highlight w:val="none"/>
        </w:rPr>
        <w:t xml:space="preserve">до 2 000 жителей, и составляет в среднем на 2024 год </w:t>
      </w:r>
      <w:r>
        <w:rPr>
          <w:rFonts w:ascii="Times New Roman" w:hAnsi="Times New Roman"/>
          <w:sz w:val="28"/>
          <w:highlight w:val="none"/>
        </w:rPr>
        <w:t xml:space="preserve">11 660,07 </w:t>
      </w:r>
      <w:r>
        <w:rPr>
          <w:rFonts w:ascii="Times New Roman" w:hAnsi="Times New Roman"/>
          <w:sz w:val="28"/>
          <w:highlight w:val="none"/>
        </w:rPr>
        <w:t xml:space="preserve">тыс. рублей.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При этом размер финансового обеспечения фельдшерских, фельдшерско-акушерских пунктов обеспечивает сохранение достигнутого соотношения между уровне</w:t>
      </w:r>
      <w:r>
        <w:rPr>
          <w:sz w:val="28"/>
        </w:rPr>
        <w:t xml:space="preserve">м оплаты труда отдельных категорий работников бюджетной сферы, определенных Указом Президента Российской Федерации от 07.05.2012 № 597 «О мероприятиях по реализации государственной социальной политики», и уровнем средней заработной платы в Камчатском крае.</w:t>
      </w:r>
      <w:r>
        <w:rPr>
          <w:sz w:val="28"/>
        </w:rPr>
      </w:r>
      <w:r>
        <w:rPr>
          <w:sz w:val="28"/>
        </w:rPr>
      </w:r>
    </w:p>
    <w:p>
      <w:pPr>
        <w:pStyle w:val="1171"/>
        <w:pBdr/>
        <w:tabs>
          <w:tab w:val="left" w:leader="none" w:pos="1344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Размер финансового обеспечения медицинской организации, в составе которой имеются фельдшерские, фельдшерско-акушерские пункты определяется исходя из подушевого норматива ф</w:t>
      </w:r>
      <w:r>
        <w:rPr>
          <w:sz w:val="28"/>
        </w:rPr>
        <w:t xml:space="preserve">инансирования и количества лиц, прикрепленных к ней, а также расходов на фельдшерские, фельдшерско-акушерские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обеспечения.</w:t>
      </w:r>
      <w:r>
        <w:rPr>
          <w:sz w:val="28"/>
        </w:rPr>
      </w:r>
      <w:r>
        <w:rPr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Критерии доступности и качества медицинской 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08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93. Территориальной программой устанавливаются целевые значения критериев доступности и качества медицинской помощи, на основе которых проводится комплексная оценка их уровня и динамики.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08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94. Целевые значения критериев доступности медицинской </w:t>
      </w:r>
      <w:r>
        <w:rPr>
          <w:rFonts w:ascii="Times New Roman" w:hAnsi="Times New Roman"/>
          <w:sz w:val="28"/>
        </w:rPr>
        <w:t xml:space="preserve">помощи: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Ind w:w="67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58"/>
        <w:gridCol w:w="5731"/>
        <w:gridCol w:w="1134"/>
        <w:gridCol w:w="1201"/>
        <w:gridCol w:w="119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8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5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значения по годам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sz w:val="4"/>
          <w:szCs w:val="4"/>
        </w:rPr>
      </w:pPr>
      <w:r>
        <w:rPr>
          <w:sz w:val="24"/>
          <w:szCs w:val="24"/>
        </w:rPr>
      </w:r>
      <w:r>
        <w:rPr>
          <w:sz w:val="4"/>
          <w:szCs w:val="4"/>
        </w:rPr>
      </w:r>
      <w:r>
        <w:rPr>
          <w:sz w:val="4"/>
          <w:szCs w:val="4"/>
        </w:rPr>
      </w:r>
    </w:p>
    <w:tbl>
      <w:tblPr>
        <w:tblW w:w="0" w:type="auto"/>
        <w:tblInd w:w="62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0"/>
        <w:gridCol w:w="5731"/>
        <w:gridCol w:w="1148"/>
        <w:gridCol w:w="1196"/>
        <w:gridCol w:w="1196"/>
      </w:tblGrid>
      <w:tr>
        <w:trPr>
          <w:trHeight w:val="8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Удовлетворенность населения доступностью медицинской помощи (процентов от числа опрошенных)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населения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населения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расходов на оказание медицинской помощи в условиях дневных стационаров в общих расходах на Территориальную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расходов на оказание медицинской помощи в амбулаторных условиях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неотложной форме в общих расходах на Территориальную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получивших специализированную медицинскую помощь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специализированная медицинская помощь в стационарных условиях в рамках Территориальной программы ОМС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пациентов, которым оказана паллиативная медицинская помощь по месту их фактического пребывания за пределами субъекта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Федерации, на территории которого указанные пациенты зарегистрированы по месту жительства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пациентов, зарегистрированных на территории субъекта Российской Федерации по месту жительства, за оказание паллиативной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страдающих хроническими неинфекционными заболеваниями, взятых под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диспансерное наблюдение, в общем количестве пациентов, страдающих хроническими неинфекционными заболеваниями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обеспеченных лекарственными препаратами, в общем количестве льготных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находящихся в стационарных организациях социального обслуживания и страдающих хроническими неинфекционными заболеваниями, получивших медицинскую помощь в рамках диспансерного наблюдения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4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1212"/>
        <w:pBdr/>
        <w:spacing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95. Целевые значения критериев качества </w:t>
      </w:r>
      <w:r>
        <w:rPr>
          <w:rFonts w:ascii="Times New Roman" w:hAnsi="Times New Roman"/>
          <w:sz w:val="28"/>
          <w:szCs w:val="28"/>
        </w:rPr>
        <w:t xml:space="preserve">медицинской помощи: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52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0"/>
        <w:gridCol w:w="5731"/>
        <w:gridCol w:w="1151"/>
        <w:gridCol w:w="1196"/>
        <w:gridCol w:w="119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значения по годам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</w:tr>
    </w:tbl>
    <w:p>
      <w:pPr>
        <w:pBdr/>
        <w:spacing w:after="0" w:line="240" w:lineRule="auto"/>
        <w:ind/>
        <w:rPr>
          <w:sz w:val="4"/>
          <w:szCs w:val="4"/>
        </w:rPr>
      </w:pPr>
      <w:r>
        <w:rPr>
          <w:sz w:val="24"/>
          <w:szCs w:val="24"/>
        </w:rPr>
      </w:r>
      <w:r>
        <w:rPr>
          <w:sz w:val="4"/>
          <w:szCs w:val="4"/>
        </w:rPr>
      </w:r>
      <w:r>
        <w:rPr>
          <w:sz w:val="4"/>
          <w:szCs w:val="4"/>
        </w:rPr>
      </w:r>
    </w:p>
    <w:tbl>
      <w:tblPr>
        <w:tblW w:w="0" w:type="auto"/>
        <w:tblInd w:w="52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0"/>
        <w:gridCol w:w="5731"/>
        <w:gridCol w:w="1159"/>
        <w:gridCol w:w="1196"/>
        <w:gridCol w:w="1196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впервые выявленных заболеваний при профилактических медицинских осмотрах, в том числе в рамках диспансеризации, в общем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впервые в жизни зарегистрированных заболеваний в течение года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течение года у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 инфарктом миокарда, которым проведено стентирование коронарных артерий, в общем количестве пациентов с острым инфарктом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миокарда, имеющих показания к его проведению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 и повторным инфарктом миокарда, кото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рым выездной бригадой скорой медицинской помощи проведен тромболизис, в общем количестве пациентов 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 инфарктом миокарда, которым проведена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тромболитическая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терапия, в общем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количестве пациентов с острым инфарктом миокарда, имеющих показания к ее проведению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острыми цереброваскулярными болезнями, госпитализированных в первые 6 часов от начала заболевания, в общем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госпитализированных в первичные сосудистые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отделения или региональные сосудистые центры пациентов с острыми цереброваскулярными болезнями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 ишемическим инсультом, которым проведена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тромболитическая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 с острым ишемическим инсультом, которым проведена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тромболитическая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получающих обезболивание в рамках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обследованных перед проведением вспомогательных репродуктивных технологий в соответствие с критериями качества проведения программ вспомогательных репродуктивных технологий клинических рекомендаций «Женское бесплодие»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циклов ЭКО, выполняемых медицинской организацией, в течение одного года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женщин, 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которых беременность после применения процедуры экстракорпорального оплодотворения (циклов с переносом эмбрионов) завершилась родами, в общем числе женщин, которым были проведены процедуры экстракорпорального оплодотворения (циклы с переносом эмбрионов)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обоснованных жалоб, в том числе на несоблюдение сроков ожидания оказания 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отказ в оказании медицинской помощи, предоставляемой в рамках Территориальной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150/10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130/10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110/10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случаев госпитализации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диагнозом «бронхиальная астма» 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случаев госпитализации с диагнозом «хроническая обструктивная болезнь легких»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18,1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случаев госпитализации с диагнозом «хроническая сердечная недостаточность»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74,2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случаев госпитализации с диагнозом «гипертоническая болезнь» 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677,6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случаев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госпитализации с диагнозом «сахарный диабет» 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пациентов, прооперированных в течение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2 дней после поступления в стационар по поводу перелома шейки бедра, от всех прооперированных по поводу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указанного диагноза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31" w:type="dxa"/>
            <w:vAlign w:val="bottom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пациентов с гепатитом С, получивших противовирусную терапию, на 100 тысяч населения в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5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92,9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1212"/>
        <w:pBdr/>
        <w:spacing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  <w:sectPr>
          <w:headerReference w:type="default" r:id="rId10"/>
          <w:footnotePr/>
          <w:endnotePr/>
          <w:type w:val="nextPage"/>
          <w:pgSz w:h="16838" w:orient="landscape" w:w="11906"/>
          <w:pgMar w:top="1000" w:right="571" w:bottom="705" w:left="1418" w:header="433" w:footer="0" w:gutter="0"/>
          <w:cols w:num="1" w:sep="0" w:space="720" w:equalWidth="1"/>
        </w:sectPr>
      </w:pPr>
      <w:r/>
      <w:r/>
    </w:p>
    <w:p>
      <w:pPr>
        <w:pStyle w:val="1212"/>
        <w:pBdr/>
        <w:spacing/>
        <w:ind w:left="992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99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99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99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оказания гражданам медицинской 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99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Перечень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медицинских органи</w:t>
      </w:r>
      <w:r>
        <w:rPr>
          <w:rFonts w:ascii="Times New Roman" w:hAnsi="Times New Roman"/>
          <w:b w:val="0"/>
          <w:sz w:val="28"/>
        </w:rPr>
        <w:t xml:space="preserve">заций, участвующих в реализации Территориальной программы, в том числе Территориальной программы ОМС, и перечень медицинских организаций, проводящих профилактические медицинские осмотры и диспансеризацию, 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в том числе углубленную диспансеризацию в 2024 году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1212"/>
        <w:pBdr/>
        <w:spacing/>
        <w:ind/>
        <w:rPr/>
      </w:pPr>
      <w:r/>
      <w:r/>
    </w:p>
    <w:tbl>
      <w:tblPr>
        <w:tblW w:w="0" w:type="auto"/>
        <w:tblInd w:w="59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85"/>
        <w:gridCol w:w="1320"/>
        <w:gridCol w:w="6884"/>
        <w:gridCol w:w="1696"/>
        <w:gridCol w:w="1695"/>
        <w:gridCol w:w="1763"/>
        <w:gridCol w:w="1650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медицинской организации по реестру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84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медицинской организации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(заполняется знак отличия «1»):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8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Осуществляющие деятельность за счет бюджетных ассигнований краевого бюджета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Осуществляющие деятельность в сфере обязательного медицинского страхования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1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из них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8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Проводящие профилактические медицинские осмотры и диспансеризацию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углубленную диспансеризацию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Bdr/>
        <w:spacing w:after="0"/>
        <w:ind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  <w:r>
        <w:rPr>
          <w:rFonts w:ascii="Times New Roman" w:hAnsi="Times New Roman"/>
          <w:sz w:val="4"/>
        </w:rPr>
      </w:r>
      <w:r>
        <w:rPr>
          <w:rFonts w:ascii="Times New Roman" w:hAnsi="Times New Roman"/>
          <w:sz w:val="4"/>
        </w:rPr>
      </w:r>
    </w:p>
    <w:tbl>
      <w:tblPr>
        <w:tblW w:w="0" w:type="auto"/>
        <w:tblInd w:w="58" w:type="dxa"/>
        <w:tblBorders/>
        <w:tblLayout w:type="fixed"/>
        <w:tblCellMar>
          <w:left w:w="62" w:type="dxa"/>
          <w:top w:w="62" w:type="dxa"/>
          <w:right w:w="62" w:type="dxa"/>
          <w:bottom w:w="62" w:type="dxa"/>
        </w:tblCellMar>
        <w:tblLook w:val="04A0" w:firstRow="1" w:lastRow="0" w:firstColumn="1" w:lastColumn="0" w:noHBand="0" w:noVBand="1"/>
      </w:tblPr>
      <w:tblGrid>
        <w:gridCol w:w="569"/>
        <w:gridCol w:w="1320"/>
        <w:gridCol w:w="6871"/>
        <w:gridCol w:w="1694"/>
        <w:gridCol w:w="1696"/>
        <w:gridCol w:w="1814"/>
        <w:gridCol w:w="1650"/>
      </w:tblGrid>
      <w:tr>
        <w:trPr>
          <w:trHeight w:val="23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62" w:type="dxa"/>
              <w:right w:w="62" w:type="dxa"/>
              <w:bottom w:w="6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53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«Камчатская краевая больница им. А.С. </w:t>
            </w:r>
            <w:r>
              <w:rPr>
                <w:rFonts w:ascii="Times New Roman" w:hAnsi="Times New Roman"/>
                <w:sz w:val="21"/>
              </w:rPr>
              <w:t xml:space="preserve">Лукашевского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«Камчатская краевая детская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«Камчатская краевая стоматологическая поликлиника»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кожно-венерологический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</w:t>
            </w:r>
            <w:r>
              <w:rPr>
                <w:rFonts w:ascii="Times New Roman" w:hAnsi="Times New Roman"/>
                <w:sz w:val="21"/>
              </w:rPr>
              <w:t xml:space="preserve">краевой кардиологический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онкологический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«Корякская окружная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больница № 1»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больница № 2»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гериатрическая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/>
                <w:sz w:val="21"/>
              </w:rPr>
              <w:t xml:space="preserve">Камчатского края «Петропавловск-Камчатская городская поликлиника № 1»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поликлиника № 3»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центр общественного здоровья и медицинской профилактики»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родильный дом»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стоматологическая поликлиника»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</w:t>
            </w:r>
            <w:r>
              <w:rPr>
                <w:rFonts w:ascii="Times New Roman" w:hAnsi="Times New Roman"/>
                <w:sz w:val="21"/>
              </w:rPr>
              <w:t xml:space="preserve">«Петропавловск-Камчатская городская детская поликлиника № 1»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детская поликлиника № 2»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/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детская стоматологическая </w:t>
            </w:r>
            <w:r>
              <w:rPr>
                <w:rFonts w:ascii="Times New Roman" w:hAnsi="Times New Roman"/>
                <w:sz w:val="21"/>
              </w:rPr>
              <w:t xml:space="preserve">поликлиника»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«Камчатская краевая детская </w:t>
            </w:r>
            <w:r>
              <w:rPr>
                <w:rFonts w:ascii="Times New Roman" w:hAnsi="Times New Roman"/>
                <w:sz w:val="21"/>
              </w:rPr>
              <w:t xml:space="preserve">инфекционная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«Петропавловск-Камчатская городская станция скорой медицинской помощи»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</w:t>
            </w:r>
            <w:r>
              <w:rPr>
                <w:rFonts w:ascii="Times New Roman" w:hAnsi="Times New Roman"/>
                <w:sz w:val="21"/>
              </w:rPr>
              <w:t xml:space="preserve">здравоохранения Камчатского края «Елизовская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41202402100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«Елизовская станция скорой медицинской помощи»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«Елизовская районная стоматологическая поликлиника»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«Мильковская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41202404100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«Усть-Большерецкая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«Озерновская районная </w:t>
            </w:r>
            <w:r>
              <w:rPr>
                <w:rFonts w:ascii="Times New Roman" w:hAnsi="Times New Roman"/>
                <w:sz w:val="21"/>
              </w:rPr>
              <w:t xml:space="preserve">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«Усть-Камчатская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</w:t>
            </w:r>
            <w:r>
              <w:rPr>
                <w:rFonts w:ascii="Times New Roman" w:hAnsi="Times New Roman"/>
                <w:sz w:val="21"/>
              </w:rPr>
              <w:t xml:space="preserve">«Ключевская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«Соболевская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hAnsi="Times New Roman"/>
                <w:sz w:val="21"/>
              </w:rPr>
              <w:t xml:space="preserve">Камчатского края «Быстринская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</w:t>
            </w:r>
            <w:r>
              <w:rPr>
                <w:rFonts w:ascii="Times New Roman" w:hAnsi="Times New Roman"/>
                <w:sz w:val="21"/>
              </w:rPr>
              <w:t xml:space="preserve">края «Вилючинская городская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</w:t>
            </w:r>
            <w:r>
              <w:rPr>
                <w:rFonts w:ascii="Times New Roman" w:hAnsi="Times New Roman"/>
                <w:sz w:val="21"/>
              </w:rPr>
              <w:t xml:space="preserve">здравоохранения Камчатского края «Никольская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«Тигильская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</w:t>
            </w:r>
            <w:r>
              <w:rPr>
                <w:rFonts w:ascii="Times New Roman" w:hAnsi="Times New Roman"/>
                <w:sz w:val="21"/>
              </w:rPr>
              <w:t xml:space="preserve">учреждение здравоохранения Камчатского края «Карагинская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«Олюторская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41202404300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Камчатского края «Пенжинская районная больница»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центр по профилактике и борьбе со СПИД и </w:t>
            </w:r>
            <w:r>
              <w:rPr>
                <w:rFonts w:ascii="Times New Roman" w:hAnsi="Times New Roman"/>
                <w:sz w:val="21"/>
              </w:rPr>
              <w:t xml:space="preserve">инфекционными заболеваниями»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противотуберкулезный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41202403301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Филиал № 2 федерального государственного казенного учреждения «1477 </w:t>
            </w:r>
            <w:r>
              <w:rPr>
                <w:rFonts w:ascii="Times New Roman" w:hAnsi="Times New Roman"/>
                <w:sz w:val="21"/>
              </w:rPr>
              <w:t xml:space="preserve">военно-морской клинический госпиталь» Министерства обороны Российской Федерации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41202401101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Камчатская больница федерального государственного бюджетного учреждения «Дальневосточный окружной медицинский центр Федерального </w:t>
            </w:r>
            <w:r>
              <w:rPr>
                <w:rFonts w:ascii="Times New Roman" w:hAnsi="Times New Roman"/>
                <w:sz w:val="21"/>
              </w:rPr>
              <w:t xml:space="preserve">медико-биологического агентства»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Федеральное казенное учреждение здравоохранения «Медико-санитарная часть Министерства внутренних дел Российской Федерации по Камчатскому краю»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</w:t>
            </w:r>
            <w:r>
              <w:rPr>
                <w:rFonts w:ascii="Times New Roman" w:hAnsi="Times New Roman"/>
                <w:sz w:val="21"/>
              </w:rPr>
              <w:t xml:space="preserve">ограниченной ответственностью «Камчатская неврологическая клиника»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Филиал общества с ограниченной ответственностью «Байкальская медицинская компания» в г. Петропавловск-Камчатский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41202403100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</w:t>
            </w:r>
            <w:r>
              <w:rPr>
                <w:rFonts w:ascii="Times New Roman" w:hAnsi="Times New Roman"/>
                <w:sz w:val="21"/>
              </w:rPr>
              <w:t xml:space="preserve">ограниченной ответственностью реабилитационный центр «</w:t>
            </w:r>
            <w:r>
              <w:rPr>
                <w:rFonts w:ascii="Times New Roman" w:hAnsi="Times New Roman"/>
                <w:sz w:val="21"/>
              </w:rPr>
              <w:t xml:space="preserve">Ормедиум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Дальневосточный центр оздоровления и медико-социальной реабилитации детей с ограниченными возможностями «Жемчужина </w:t>
            </w:r>
            <w:r>
              <w:rPr>
                <w:rFonts w:ascii="Times New Roman" w:hAnsi="Times New Roman"/>
                <w:sz w:val="21"/>
              </w:rPr>
              <w:t xml:space="preserve">Камчатки»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«Импульс»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«ЭКО Центр»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41202405100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«М-Лайн»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41202402700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психоневрологический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«Камчатский краевой наркологический диспансер»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Краевое </w:t>
            </w:r>
            <w:r>
              <w:rPr>
                <w:rFonts w:ascii="Times New Roman" w:hAnsi="Times New Roman"/>
                <w:sz w:val="21"/>
              </w:rPr>
              <w:t xml:space="preserve">государственное казенное учреждение здравоохранения «Камчатский краевой территориальный центр медицины катастроф»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Краевое государственное казенное учреждение здравоохранения «Камчатский краевой медицинский центр мобилизационных резервов </w:t>
            </w:r>
            <w:r>
              <w:rPr>
                <w:rFonts w:ascii="Times New Roman" w:hAnsi="Times New Roman"/>
                <w:sz w:val="21"/>
              </w:rPr>
              <w:t xml:space="preserve">«Резерв»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«Камчатская краевая станция переливания крови»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бюджетное учреждение здравоохранения «Камчатское краевое бюро судебно-медицинской экспертизы»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Краевое государственное казенное учреждение здравоохранения «Медицинский информационно-аналитический центр»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Государственное казенное учреждение здравоохранения Камчатского края «Петропавловск-Камчатский городской дом ребенка — лечебное </w:t>
            </w:r>
            <w:r>
              <w:rPr>
                <w:rFonts w:ascii="Times New Roman" w:hAnsi="Times New Roman"/>
                <w:sz w:val="21"/>
              </w:rPr>
              <w:t xml:space="preserve">учреждение охраны материнства и детства»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</w:t>
            </w:r>
            <w:r>
              <w:rPr>
                <w:rFonts w:ascii="Times New Roman" w:hAnsi="Times New Roman"/>
                <w:sz w:val="21"/>
              </w:rPr>
              <w:t xml:space="preserve">Юнилаб</w:t>
            </w:r>
            <w:r>
              <w:rPr>
                <w:rFonts w:ascii="Times New Roman" w:hAnsi="Times New Roman"/>
                <w:sz w:val="21"/>
              </w:rPr>
              <w:t xml:space="preserve">-Хабаровск»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41202400101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Камчатский филиал автономной некоммерческой организации «Медицинский центр «Жизнь»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41202403600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Краевое государственное бюджетное учреждение здравоохранения «Детская краевая клиническая больница» имени А.К. Пиотровича Министерства здравоохранения Хабаровского края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</w:t>
            </w:r>
            <w:r>
              <w:rPr>
                <w:rFonts w:ascii="Times New Roman" w:hAnsi="Times New Roman"/>
                <w:sz w:val="21"/>
              </w:rPr>
              <w:t xml:space="preserve">ответственностью «Центр инновационной эмбриологии и </w:t>
            </w:r>
            <w:r>
              <w:rPr>
                <w:rFonts w:ascii="Times New Roman" w:hAnsi="Times New Roman"/>
                <w:sz w:val="21"/>
              </w:rPr>
              <w:t xml:space="preserve">репродуктологии</w:t>
            </w:r>
            <w:r>
              <w:rPr>
                <w:rFonts w:ascii="Times New Roman" w:hAnsi="Times New Roman"/>
                <w:sz w:val="21"/>
              </w:rPr>
              <w:t xml:space="preserve"> «</w:t>
            </w:r>
            <w:r>
              <w:rPr>
                <w:rFonts w:ascii="Times New Roman" w:hAnsi="Times New Roman"/>
                <w:sz w:val="21"/>
              </w:rPr>
              <w:t xml:space="preserve">Эмбрилайф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41202405500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«Онкологический научный центр»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sz w:val="21"/>
              </w:rPr>
              <w:t xml:space="preserve">«Научно-производственная фирма «</w:t>
            </w:r>
            <w:r>
              <w:rPr>
                <w:rFonts w:ascii="Times New Roman" w:hAnsi="Times New Roman"/>
                <w:sz w:val="21"/>
              </w:rPr>
              <w:t xml:space="preserve">Хеликс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41202401800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</w:t>
            </w:r>
            <w:r>
              <w:rPr>
                <w:rFonts w:ascii="Times New Roman" w:hAnsi="Times New Roman"/>
                <w:sz w:val="21"/>
              </w:rPr>
              <w:t xml:space="preserve">Виталаб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41202400200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«Хабаровский центр хирургии глаза»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41202403200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</w:t>
            </w:r>
            <w:r>
              <w:rPr>
                <w:rFonts w:ascii="Times New Roman" w:hAnsi="Times New Roman"/>
                <w:sz w:val="21"/>
              </w:rPr>
              <w:t xml:space="preserve">ограниченной ответственностью «</w:t>
            </w:r>
            <w:r>
              <w:rPr>
                <w:rFonts w:ascii="Times New Roman" w:hAnsi="Times New Roman"/>
                <w:sz w:val="21"/>
              </w:rPr>
              <w:t xml:space="preserve">Медклуб</w:t>
            </w:r>
            <w:r>
              <w:rPr>
                <w:rFonts w:ascii="Times New Roman" w:hAnsi="Times New Roman"/>
                <w:sz w:val="21"/>
              </w:rPr>
              <w:t xml:space="preserve">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41202405400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Акционерное общество «Международный центр репродуктивной медицины»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41202406100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Общество с ограниченной ответственностью «Афина»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2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41202406200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71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 w:afterAutospacing="1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Краевое государственное автономное учреждение социальной защиты «Многопрофильный центр реабилитации»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76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Итого медицинских организаций, участвующих в территориальной программе </w:t>
            </w:r>
            <w:r>
              <w:rPr>
                <w:rFonts w:ascii="Times New Roman" w:hAnsi="Times New Roman"/>
                <w:sz w:val="21"/>
              </w:rPr>
              <w:t xml:space="preserve">государственных гарантий, всего,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76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</w:t>
            </w:r>
            <w:r>
              <w:rPr>
                <w:rFonts w:ascii="Times New Roman" w:hAnsi="Times New Roman"/>
                <w:sz w:val="21"/>
              </w:rPr>
              <w:t xml:space="preserve">круглосуточного и дневного стационаров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—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96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14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—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5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—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hd w:val="nil" w:color="auto"/>
        <w:spacing/>
        <w:ind/>
        <w:rPr/>
      </w:pPr>
      <w:r>
        <w:br w:type="page" w:clear="all"/>
      </w:r>
      <w:r/>
    </w:p>
    <w:p>
      <w:pPr>
        <w:widowControl w:val="false"/>
        <w:pBdr/>
        <w:spacing w:after="0" w:line="240" w:lineRule="auto"/>
        <w:ind w:right="0" w:firstLine="0" w:left="9921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Приложение 2</w:t>
      </w:r>
      <w:r>
        <w:rPr>
          <w:rFonts w:ascii="Times New Roman" w:hAnsi="Times New Roman"/>
          <w:sz w:val="28"/>
        </w:rPr>
        <w:br/>
        <w:t xml:space="preserve">к Территориальной программе</w:t>
      </w:r>
      <w:r>
        <w:rPr>
          <w:rFonts w:ascii="Times New Roman" w:hAnsi="Times New Roman"/>
          <w:sz w:val="28"/>
        </w:rPr>
        <w:br/>
        <w:t xml:space="preserve">государственных гарантий бесплатного</w:t>
      </w:r>
      <w:r>
        <w:rPr>
          <w:rFonts w:ascii="Times New Roman" w:hAnsi="Times New Roman"/>
          <w:sz w:val="28"/>
        </w:rPr>
        <w:br/>
        <w:t xml:space="preserve">оказания гражданам медицинской помощи</w:t>
      </w:r>
      <w:r>
        <w:rPr>
          <w:rFonts w:ascii="Times New Roman" w:hAnsi="Times New Roman"/>
          <w:sz w:val="28"/>
        </w:rPr>
        <w:br/>
        <w:t xml:space="preserve">на территории Камчатского края на 2024 год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widowControl w:val="false"/>
        <w:pBdr/>
        <w:spacing w:after="0" w:line="240" w:lineRule="auto"/>
        <w:ind w:right="0" w:firstLine="0" w:left="992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Утвержденная стоимость </w:t>
      </w:r>
      <w:r>
        <w:rPr>
          <w:rFonts w:ascii="Times New Roman" w:hAnsi="Times New Roman"/>
          <w:sz w:val="28"/>
        </w:rPr>
        <w:br/>
        <w:t xml:space="preserve">Территориальной программы государственных гарантий бесплатного оказания гражданам медицинской помощи на территории</w:t>
      </w:r>
      <w:r>
        <w:rPr>
          <w:rFonts w:ascii="Times New Roman" w:hAnsi="Times New Roman"/>
          <w:sz w:val="28"/>
        </w:rPr>
        <w:br/>
        <w:t xml:space="preserve">Камчатского края по источникам финансового обеспечения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55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05"/>
        <w:gridCol w:w="4595"/>
        <w:gridCol w:w="789"/>
        <w:gridCol w:w="1614"/>
        <w:gridCol w:w="1898"/>
        <w:gridCol w:w="1484"/>
        <w:gridCol w:w="1800"/>
        <w:gridCol w:w="1358"/>
        <w:gridCol w:w="1756"/>
      </w:tblGrid>
      <w:tr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900"/>
              </w:tabs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строки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512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Утвержденная стоимость территориальной программы на 2024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3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Утвержденная стоимость территориальной программы на плановый период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512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2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1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всего (</w:t>
            </w:r>
            <w:r>
              <w:rPr>
                <w:rFonts w:ascii="Times New Roman" w:hAnsi="Times New Roman"/>
                <w:sz w:val="21"/>
              </w:rPr>
              <w:t xml:space="preserve">тыс.руб</w:t>
            </w:r>
            <w:r>
              <w:rPr>
                <w:rFonts w:ascii="Times New Roman" w:hAnsi="Times New Roman"/>
                <w:sz w:val="21"/>
              </w:rPr>
              <w:t xml:space="preserve">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 1 жителя</w:t>
            </w:r>
            <w:r>
              <w:rPr>
                <w:rFonts w:ascii="Times New Roman" w:hAnsi="Times New Roman"/>
                <w:sz w:val="21"/>
              </w:rPr>
              <w:br/>
              <w:t xml:space="preserve">(1 застрахованное лицо) в год (руб.)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530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всего (</w:t>
            </w:r>
            <w:r>
              <w:rPr>
                <w:rFonts w:ascii="Times New Roman" w:hAnsi="Times New Roman"/>
                <w:sz w:val="21"/>
              </w:rPr>
              <w:t xml:space="preserve">тыс.руб</w:t>
            </w:r>
            <w:r>
              <w:rPr>
                <w:rFonts w:ascii="Times New Roman" w:hAnsi="Times New Roman"/>
                <w:sz w:val="21"/>
              </w:rPr>
              <w:t xml:space="preserve">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 1 жителя</w:t>
            </w:r>
            <w:r>
              <w:rPr>
                <w:rFonts w:ascii="Times New Roman" w:hAnsi="Times New Roman"/>
                <w:sz w:val="21"/>
              </w:rPr>
              <w:br/>
              <w:t xml:space="preserve">(1 застрахованное лицо) в год (руб.)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всего (</w:t>
            </w:r>
            <w:r>
              <w:rPr>
                <w:rFonts w:ascii="Times New Roman" w:hAnsi="Times New Roman"/>
                <w:sz w:val="21"/>
              </w:rPr>
              <w:t xml:space="preserve">тыс.руб</w:t>
            </w:r>
            <w:r>
              <w:rPr>
                <w:rFonts w:ascii="Times New Roman" w:hAnsi="Times New Roman"/>
                <w:sz w:val="21"/>
              </w:rPr>
              <w:t xml:space="preserve">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 1 жителя</w:t>
            </w:r>
            <w:r>
              <w:rPr>
                <w:rFonts w:ascii="Times New Roman" w:hAnsi="Times New Roman"/>
                <w:sz w:val="21"/>
              </w:rPr>
              <w:br/>
              <w:t xml:space="preserve">(1 застрахованное лицо) в год (руб.)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0" w:type="auto"/>
        <w:tblInd w:w="48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05"/>
        <w:gridCol w:w="4595"/>
        <w:gridCol w:w="789"/>
        <w:gridCol w:w="1614"/>
        <w:gridCol w:w="1898"/>
        <w:gridCol w:w="1484"/>
        <w:gridCol w:w="1800"/>
        <w:gridCol w:w="1358"/>
        <w:gridCol w:w="1736"/>
      </w:tblGrid>
      <w:tr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Стоимость территориальной программы государственных гарантий всего (сумма строк 02 + 03),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24 962 079,05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863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78 036,61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26 608 128,52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90 778,32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27 970 021,51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95 351,43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53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I. Средства консолидированного бюджета субъекта </w:t>
            </w:r>
            <w:r>
              <w:rPr>
                <w:rFonts w:ascii="Times New Roman" w:hAnsi="Times New Roman"/>
                <w:sz w:val="21"/>
              </w:rPr>
              <w:t xml:space="preserve">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5 022 566,55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17 323,37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5 276 031,32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18 131,93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5 201 875,92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17 814,64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43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II. Стоимость территориальной </w:t>
            </w:r>
            <w:r>
              <w:rPr>
                <w:rFonts w:ascii="Times New Roman" w:hAnsi="Times New Roman"/>
                <w:sz w:val="21"/>
              </w:rPr>
              <w:t xml:space="preserve">программы  ОМС</w:t>
            </w:r>
            <w:r>
              <w:rPr>
                <w:rFonts w:ascii="Times New Roman" w:hAnsi="Times New Roman"/>
                <w:sz w:val="21"/>
              </w:rPr>
              <w:t xml:space="preserve"> всего (сумма строк 04 + 08) *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  <w:t xml:space="preserve">19 939 512,50</w:t>
            </w:r>
            <w:r>
              <w:rPr>
                <w:rFonts w:ascii="Times New Roman" w:hAnsi="Times New Roman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/>
                <w:sz w:val="21"/>
                <w:szCs w:val="21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  <w14:ligatures w14:val="none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60 713,24</w:t>
            </w:r>
            <w:r>
              <w:rPr>
                <w:rFonts w:ascii="Times New Roman" w:hAnsi="Times New Roman"/>
                <w:sz w:val="21"/>
                <w14:ligatures w14:val="none"/>
              </w:rPr>
            </w:r>
            <w:r>
              <w:rPr>
                <w:rFonts w:ascii="Times New Roman" w:hAnsi="Times New Roman"/>
                <w:sz w:val="21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21 332 097,20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72 646,39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22 768 145,59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77 536,79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97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1. </w:t>
            </w:r>
            <w:r>
              <w:rPr>
                <w:rFonts w:ascii="Times New Roman" w:hAnsi="Times New Roman"/>
                <w:sz w:val="21"/>
              </w:rPr>
              <w:t xml:space="preserve">Стоимость территориальной программы ОМС за счет средств обязательного медицинского страхования в рамках базовой программы (сумма строк 05 + 06 + 07),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  <w:t xml:space="preserve">19 939 512,50</w:t>
            </w:r>
            <w:r>
              <w:rPr>
                <w:rFonts w:ascii="Times New Roman" w:hAnsi="Times New Roman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/>
                <w:sz w:val="21"/>
                <w:szCs w:val="21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  <w14:ligatures w14:val="none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60 713,24</w:t>
            </w:r>
            <w:r>
              <w:rPr>
                <w:rFonts w:ascii="Times New Roman" w:hAnsi="Times New Roman"/>
                <w:sz w:val="21"/>
                <w14:ligatures w14:val="none"/>
              </w:rPr>
            </w:r>
            <w:r>
              <w:rPr>
                <w:rFonts w:ascii="Times New Roman" w:hAnsi="Times New Roman"/>
                <w:sz w:val="21"/>
                <w14:ligatures w14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21 332 097,20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72 646,39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22 768 145,59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77 536,79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1.1. </w:t>
            </w:r>
            <w:r>
              <w:rPr>
                <w:rFonts w:ascii="Times New Roman" w:hAnsi="Times New Roman"/>
                <w:sz w:val="21"/>
              </w:rPr>
              <w:t xml:space="preserve">субвенции из бюджета ФОМС *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05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19 939 512,50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60 713,24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21 332 097,20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72 646,39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22 768 145,59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77 536,79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115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1.2. межбюджетные трансферты бюджетов субъектов Российской Федерации на финансовое обеспечение территориальной программы обязательного </w:t>
            </w:r>
            <w:r>
              <w:rPr>
                <w:rFonts w:ascii="Times New Roman" w:hAnsi="Times New Roman"/>
                <w:sz w:val="21"/>
              </w:rPr>
              <w:t xml:space="preserve">медицинского страхования в части базовой программы ОМС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06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1.3. прочие поступления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07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14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2. Межбюджетные трансферты бюджетов субъектов Российской Федерации на финансовое обеспечение </w:t>
            </w:r>
            <w:r>
              <w:rPr>
                <w:rFonts w:ascii="Times New Roman" w:hAnsi="Times New Roman"/>
                <w:sz w:val="21"/>
              </w:rPr>
              <w:t xml:space="preserve">дополнительных видов и условий оказания медицинской помощи, не установленных базовой программой ОМС, из них: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08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14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2.1. межбюджетные трансферты, передаваемые из бюджета субъекта Российской Федерации в бюджет </w:t>
            </w:r>
            <w:r>
              <w:rPr>
                <w:rFonts w:ascii="Times New Roman" w:hAnsi="Times New Roman"/>
                <w:sz w:val="21"/>
              </w:rPr>
              <w:t xml:space="preserve">территориального фонда обязательного медицинского страхования на финансовое обеспечение дополнительных видов медицинской помощи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09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18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45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 xml:space="preserve">2.2. межбюджетные трансферты, передаваемые из бюджета субъекта Российской </w:t>
            </w:r>
            <w:r>
              <w:rPr>
                <w:rFonts w:ascii="Times New Roman" w:hAnsi="Times New Roman"/>
                <w:sz w:val="21"/>
              </w:rPr>
              <w:t xml:space="preserve">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78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61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9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80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73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widowControl w:val="false"/>
        <w:pBdr/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Без учета расходов на обеспечение выполнения территориальным фондом обязательного медицинского страхования Камчатского края своих функций, предусмотренных Законом Камчатского края от 23.11.2023 № 298 «О бюджете </w:t>
      </w:r>
      <w:r>
        <w:rPr>
          <w:rFonts w:ascii="Times New Roman" w:hAnsi="Times New Roman"/>
          <w:sz w:val="20"/>
          <w:szCs w:val="20"/>
        </w:rPr>
        <w:t xml:space="preserve">территориального фонда обязательного медицинского страхования Камчатского края на 2024 год и на плановый период 2025 и 2026 годов» по разделу 01 «Общегосударственные вопросы»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0" w:type="auto"/>
        <w:tblInd w:w="61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67"/>
        <w:gridCol w:w="1407"/>
        <w:gridCol w:w="1988"/>
        <w:gridCol w:w="1358"/>
        <w:gridCol w:w="1926"/>
        <w:gridCol w:w="1323"/>
        <w:gridCol w:w="1984"/>
      </w:tblGrid>
      <w:tr>
        <w:trPr>
          <w:trHeight w:val="1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66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39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2024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2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2025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30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6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0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311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тыс.руб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8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застрахованное лицо в год (руб.)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тыс.руб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2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застрахованное лицо в год (руб.)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2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тыс.руб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застрахованное лицо в год (руб.)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7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66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выполнения ТФОМС своих функций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40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6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175 137,80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8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596,43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176 585,50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2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601,36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2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020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178 091,11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98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606,49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Bdr/>
        <w:shd w:val="nil" w:color="auto"/>
        <w:spacing/>
        <w:ind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br w:type="page" w:clear="all"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/>
          <w:sz w:val="28"/>
          <w:szCs w:val="28"/>
        </w:rPr>
        <w:sectPr>
          <w:headerReference w:type="default" r:id="rId11"/>
          <w:footnotePr/>
          <w:endnotePr/>
          <w:type w:val="nextPage"/>
          <w:pgSz w:h="11906" w:orient="portrait" w:w="16838"/>
          <w:pgMar w:top="607" w:right="380" w:bottom="493" w:left="437" w:header="709" w:footer="709" w:gutter="0"/>
          <w:cols w:num="1" w:sep="0" w:space="720" w:equalWidth="1"/>
        </w:sect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widowControl w:val="false"/>
        <w:pBdr/>
        <w:spacing w:after="0" w:line="240" w:lineRule="auto"/>
        <w:ind w:left="9912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Приложение 3</w:t>
      </w:r>
      <w:r>
        <w:rPr>
          <w:rFonts w:ascii="Times New Roman" w:hAnsi="Times New Roman"/>
          <w:sz w:val="28"/>
        </w:rPr>
        <w:br/>
        <w:t xml:space="preserve">к Территориальной программе</w:t>
      </w:r>
      <w:r>
        <w:rPr>
          <w:rFonts w:ascii="Times New Roman" w:hAnsi="Times New Roman"/>
          <w:sz w:val="28"/>
        </w:rPr>
        <w:br/>
        <w:t xml:space="preserve">государственных гарантий бесплатного</w:t>
      </w:r>
      <w:r>
        <w:rPr>
          <w:rFonts w:ascii="Times New Roman" w:hAnsi="Times New Roman"/>
          <w:sz w:val="28"/>
        </w:rPr>
        <w:br/>
        <w:t xml:space="preserve">оказания гражданам медицинской помощи</w:t>
      </w:r>
      <w:r>
        <w:rPr>
          <w:rFonts w:ascii="Times New Roman" w:hAnsi="Times New Roman"/>
          <w:sz w:val="28"/>
        </w:rPr>
        <w:br/>
        <w:t xml:space="preserve">на территории Камчатского края на 2024 год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widowControl w:val="false"/>
        <w:pBdr/>
        <w:spacing w:after="0" w:line="240" w:lineRule="auto"/>
        <w:ind w:firstLine="708" w:left="92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Утвержденная стоимость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Территориальной программы государственных гарантий бесплатного оказания гражданам медицинской </w:t>
      </w:r>
      <w:r>
        <w:rPr>
          <w:rFonts w:ascii="Times New Roman" w:hAnsi="Times New Roman"/>
          <w:sz w:val="28"/>
        </w:rPr>
        <w:t xml:space="preserve">помощи  на</w:t>
      </w:r>
      <w:r>
        <w:rPr>
          <w:rFonts w:ascii="Times New Roman" w:hAnsi="Times New Roman"/>
          <w:sz w:val="28"/>
        </w:rPr>
        <w:t xml:space="preserve"> территории</w:t>
      </w:r>
      <w:r>
        <w:rPr>
          <w:rFonts w:ascii="Times New Roman" w:hAnsi="Times New Roman"/>
          <w:sz w:val="28"/>
        </w:rPr>
        <w:br/>
        <w:t xml:space="preserve">Камчатского края по условиям ее оказания на 2024 год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69" w:type="dxa"/>
        <w:tblBorders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9"/>
        <w:gridCol w:w="5346"/>
        <w:gridCol w:w="735"/>
        <w:gridCol w:w="1469"/>
        <w:gridCol w:w="1246"/>
        <w:gridCol w:w="1305"/>
        <w:gridCol w:w="1040"/>
        <w:gridCol w:w="1062"/>
        <w:gridCol w:w="1182"/>
        <w:gridCol w:w="1249"/>
        <w:gridCol w:w="560"/>
      </w:tblGrid>
      <w:tr>
        <w:trPr>
          <w:trHeight w:val="1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Виды и условия оказания медицинской помощи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3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6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Единица измерения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020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Стоимость единицы объема медицинской помощи (норматив финансовых затрат на единицу объема предоставления медицинской помощи) (руб.)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21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Подушевые нормативы финансирования Территориальной программы (руб.)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29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Стоимость Территориальной программы по источникам финансового обеспечения</w:t>
            </w:r>
            <w:r>
              <w:rPr>
                <w:rFonts w:ascii="Times New Roman" w:hAnsi="Times New Roman"/>
                <w:sz w:val="20"/>
              </w:rPr>
              <w:br/>
              <w:t xml:space="preserve">(тыс. руб.)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6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6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4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счет средств консолидированного бюджета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1140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счет средств ОМС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счет средств </w:t>
            </w:r>
            <w:r>
              <w:rPr>
                <w:rFonts w:ascii="Times New Roman" w:hAnsi="Times New Roman"/>
                <w:sz w:val="20"/>
              </w:rPr>
              <w:t xml:space="preserve">консолидированного бюджета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счет средств ОМС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в % к итогу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1227"/>
        <w:pBdr/>
        <w:spacing w:after="0" w:line="240" w:lineRule="auto"/>
        <w:ind/>
        <w:rPr>
          <w:sz w:val="4"/>
        </w:rPr>
      </w:pPr>
      <w:r>
        <w:rPr>
          <w:sz w:val="4"/>
        </w:rPr>
      </w:r>
      <w:r>
        <w:rPr>
          <w:sz w:val="4"/>
        </w:rPr>
      </w:r>
      <w:r>
        <w:rPr>
          <w:sz w:val="4"/>
        </w:rPr>
      </w:r>
    </w:p>
    <w:tbl>
      <w:tblPr>
        <w:tblW w:w="0" w:type="auto"/>
        <w:tblInd w:w="69" w:type="dxa"/>
        <w:tblBorders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9"/>
        <w:gridCol w:w="5346"/>
        <w:gridCol w:w="751"/>
        <w:gridCol w:w="1480"/>
        <w:gridCol w:w="1219"/>
        <w:gridCol w:w="1305"/>
        <w:gridCol w:w="1038"/>
        <w:gridCol w:w="1063"/>
        <w:gridCol w:w="1185"/>
        <w:gridCol w:w="1247"/>
        <w:gridCol w:w="560"/>
      </w:tblGrid>
      <w:tr>
        <w:trPr>
          <w:trHeight w:val="33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I. Медицинская помощь, предоставляемая за счет консолидированного бюджета субъекта Российской </w:t>
            </w:r>
            <w:r>
              <w:rPr>
                <w:rFonts w:ascii="Times New Roman" w:hAnsi="Times New Roman"/>
              </w:rPr>
              <w:t xml:space="preserve">Федерации,  в</w:t>
            </w:r>
            <w:r>
              <w:rPr>
                <w:rFonts w:ascii="Times New Roman" w:hAnsi="Times New Roman"/>
              </w:rPr>
              <w:t xml:space="preserve"> том числе</w:t>
            </w:r>
            <w:r>
              <w:rPr>
                <w:rFonts w:ascii="Times New Roman" w:hAnsi="Times New Roman"/>
                <w:vertAlign w:val="superscript"/>
              </w:rPr>
              <w:t xml:space="preserve">1</w:t>
            </w:r>
            <w:r>
              <w:rPr>
                <w:rFonts w:ascii="Times New Roman" w:hAnsi="Times New Roman"/>
              </w:rPr>
              <w:t xml:space="preserve">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17 051,00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4 943 598,51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19,8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ОМС</w:t>
            </w:r>
            <w:r>
              <w:rPr>
                <w:rFonts w:ascii="Times New Roman" w:hAnsi="Times New Roman"/>
                <w:vertAlign w:val="superscript"/>
              </w:rPr>
              <w:t xml:space="preserve">2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0,064153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5 912,03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379,28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109 963,76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</w:t>
            </w:r>
            <w:r>
              <w:rPr>
                <w:rFonts w:ascii="Times New Roman" w:hAnsi="Times New Roman"/>
              </w:rPr>
              <w:t xml:space="preserve">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0,015000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5 388,19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80,82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23 433,20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скорая медицинская помощь при санитарно-авиационной эвакуации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0,001725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24 875,21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12 437,60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Первичная медико-санитарная помощь, </w:t>
            </w:r>
            <w:r>
              <w:rPr>
                <w:rFonts w:ascii="Times New Roman" w:hAnsi="Times New Roman"/>
              </w:rPr>
              <w:t xml:space="preserve">предоставляемая: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в</w:t>
            </w:r>
            <w:r>
              <w:rPr>
                <w:rFonts w:ascii="Times New Roman" w:hAnsi="Times New Roman"/>
              </w:rPr>
              <w:t xml:space="preserve"> амбулаторных условиях: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2.1.1 с профилактической и иными целями</w:t>
            </w:r>
            <w:r>
              <w:rPr>
                <w:rFonts w:ascii="Times New Roman" w:hAnsi="Times New Roman"/>
                <w:vertAlign w:val="superscript"/>
              </w:rPr>
              <w:t xml:space="preserve">3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0,730000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2 352,57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1 717,37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497 918,18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</w:t>
            </w:r>
            <w:r>
              <w:rPr>
                <w:rFonts w:ascii="Times New Roman" w:hAnsi="Times New Roman"/>
              </w:rPr>
              <w:t xml:space="preserve">застрахованным в 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07.1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2.1.2 в связи с заболеваниями-обращений</w:t>
            </w:r>
            <w:r>
              <w:rPr>
                <w:rFonts w:ascii="Times New Roman" w:hAnsi="Times New Roman"/>
                <w:vertAlign w:val="superscript"/>
              </w:rPr>
              <w:t xml:space="preserve">4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0,203585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6 955,92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1 416,11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410 572,97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</w:t>
            </w:r>
            <w:r>
              <w:rPr>
                <w:rFonts w:ascii="Times New Roman" w:hAnsi="Times New Roman"/>
              </w:rPr>
              <w:t xml:space="preserve">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08.1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0,007533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6 955,92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52,39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15 191,70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2.2 в условиях дневных стационаров</w:t>
            </w:r>
            <w:r>
              <w:rPr>
                <w:rFonts w:ascii="Times New Roman" w:hAnsi="Times New Roman"/>
                <w:vertAlign w:val="superscript"/>
              </w:rPr>
              <w:t xml:space="preserve">5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0,001438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47 282,54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67,97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19 707,26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системе ОМС </w:t>
            </w:r>
            <w:r>
              <w:rPr>
                <w:rFonts w:ascii="Times New Roman" w:hAnsi="Times New Roman"/>
              </w:rPr>
              <w:t xml:space="preserve">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09.1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3. 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  <w:vertAlign w:val="superscript"/>
              </w:rPr>
              <w:t xml:space="preserve">6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0,004459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47 282,54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210,83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61 126,77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Специализированная, в том числе высокотехнологичная,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4.1 в условиях дневных </w:t>
            </w:r>
            <w:r>
              <w:rPr>
                <w:rFonts w:ascii="Times New Roman" w:hAnsi="Times New Roman"/>
              </w:rPr>
              <w:t xml:space="preserve">стационаров</w:t>
            </w:r>
            <w:r>
              <w:rPr>
                <w:rFonts w:ascii="Times New Roman" w:hAnsi="Times New Roman"/>
                <w:vertAlign w:val="superscript"/>
              </w:rPr>
              <w:t xml:space="preserve">5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0,003020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47 282,54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142,86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41 419,51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в условиях </w:t>
            </w:r>
            <w:r>
              <w:rPr>
                <w:rFonts w:ascii="Times New Roman" w:hAnsi="Times New Roman"/>
              </w:rPr>
              <w:t xml:space="preserve">круглосуточных </w:t>
            </w:r>
            <w:r>
              <w:rPr>
                <w:rFonts w:ascii="Times New Roman" w:hAnsi="Times New Roman"/>
              </w:rPr>
              <w:t xml:space="preserve">стационаров,   </w:t>
            </w:r>
            <w:r>
              <w:rPr>
                <w:rFonts w:ascii="Times New Roman" w:hAnsi="Times New Roman"/>
              </w:rPr>
              <w:t xml:space="preserve">                                 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0,015500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313 846,41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4 864,71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1 410 425,75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идентифицированным и не застрахованным в системе ОМС лицам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</w:t>
            </w:r>
            <w:r>
              <w:rPr>
                <w:rFonts w:ascii="Times New Roman" w:hAnsi="Times New Roman"/>
                <w:sz w:val="20"/>
              </w:rPr>
              <w:t xml:space="preserve">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0,000574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313 846,41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179,69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52 098,50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Паллиативная медицинская помощь: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5.1 первичная медицинская помощь, в том числе доврачебная и врачебная</w:t>
            </w:r>
            <w:r>
              <w:rPr>
                <w:rFonts w:ascii="Times New Roman" w:hAnsi="Times New Roman"/>
                <w:vertAlign w:val="superscript"/>
              </w:rPr>
              <w:t xml:space="preserve">7</w:t>
            </w:r>
            <w:r>
              <w:rPr>
                <w:rFonts w:ascii="Times New Roman" w:hAnsi="Times New Roman"/>
              </w:rPr>
              <w:t xml:space="preserve">, 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5 489,90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164,70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47 751,17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посещение по паллиативной медицинской помощи без учета посещений на дому патронажными бригадами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0,011858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2 083,38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7 162,68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посещения на дому выездными патронажными бригадами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0,018142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7 716,44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139,99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40 588,50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 оказываемая в стационарных условиях (включая койки паллиативной медицинской помощи и койки сестринского ухода)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койко-дней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0,092000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5 831,80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536,53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155 557,42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 оказываемая в условиях дневного </w:t>
            </w:r>
            <w:r>
              <w:rPr>
                <w:rFonts w:ascii="Times New Roman" w:hAnsi="Times New Roman"/>
              </w:rPr>
              <w:t xml:space="preserve">стационара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Иные государственные и муниципальные услуги (работы)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7 926,17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2 298 033,65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Высокотехнологичная медицинская помощь, оказываемая в медицинских организациях </w:t>
            </w:r>
            <w:r>
              <w:rPr>
                <w:rFonts w:ascii="Times New Roman" w:hAnsi="Times New Roman"/>
              </w:rPr>
              <w:t xml:space="preserve">субъекта РФ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</w:t>
            </w:r>
            <w:r>
              <w:rPr>
                <w:rFonts w:ascii="Times New Roman" w:hAnsi="Times New Roman"/>
              </w:rPr>
              <w:t xml:space="preserve">работающих  в</w:t>
            </w:r>
            <w:r>
              <w:rPr>
                <w:rFonts w:ascii="Times New Roman" w:hAnsi="Times New Roman"/>
              </w:rPr>
              <w:t xml:space="preserve"> системе ОМС</w:t>
            </w:r>
            <w:r>
              <w:rPr>
                <w:rFonts w:ascii="Times New Roman" w:hAnsi="Times New Roman"/>
                <w:vertAlign w:val="superscript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272,37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78 968,04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III. Медицинская помощь в рамках территориальной программы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60 713,24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19 939 512,50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79,9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Скорая, в том числе скорая специализированная, медицинская помощь (сумма строк 37+51+67)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0,290000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13 970,50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4 051,42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1 189 671,90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Первичная медико-санитарная помощь, за исключением медицинской реабилитации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В амбулаторных условиях: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посещения с профилактическими и иными целями, всего (сумма строк </w:t>
            </w:r>
            <w:r>
              <w:rPr>
                <w:rFonts w:ascii="Times New Roman" w:hAnsi="Times New Roman"/>
              </w:rPr>
              <w:t xml:space="preserve">39.1+53.1+69.1), из них: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посещений/комплексных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2,833267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3 483,16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9 868,72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2 897 878,71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профилактических медицинских осмотров (сумма строк 32.1.1+39.1.1+48.1.1)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0,311412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8 557,30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2 664,85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782 513,74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диспансеризации, всего (сумма строк 39.1.2+53.1.2+69.1.2),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0,388591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9 978,88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3 877,70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1 138 659,83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углубленной диспансеризации (сумма строк </w:t>
            </w:r>
            <w:r>
              <w:rPr>
                <w:rFonts w:ascii="Times New Roman" w:hAnsi="Times New Roman"/>
              </w:rPr>
              <w:t xml:space="preserve">39.1.2.1+53.1.2.1+69.1.2.1)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23.1.2.1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0,010210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4 497,60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45,92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13 483,80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посещений с иными целями (сумма строк 39.1.3+53.1.3+69.1.3)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23.1.3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2,133264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1 559,19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3 326,17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976 705,14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в </w:t>
            </w:r>
            <w:r>
              <w:rPr>
                <w:rFonts w:ascii="Times New Roman" w:hAnsi="Times New Roman"/>
              </w:rPr>
              <w:t xml:space="preserve">неотложной форме (сумма строк 39.2+53.2+69.2)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0,540000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3 194,60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1 725,09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506 558,14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в связи с заболеваниями (обращений), всего (сумма строк 39.3+53.3+69.3), из них проведение следующих отдельных </w:t>
            </w:r>
            <w:r>
              <w:rPr>
                <w:rFonts w:ascii="Times New Roman" w:hAnsi="Times New Roman"/>
              </w:rPr>
              <w:t xml:space="preserve">диагностических (лабораторных) исследований в рамках базовой программы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1,787700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7 146,70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12 776,17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3 751 631,58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компьютерная томография (сумма строк 39.3.1+53.3.1+69.3.1)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0,047642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7 518,57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358,21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105 184,79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магнитно-резонансная томография (сумма строк 39.3.2+53.3.2+69.3.2)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0,023668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11 300,46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267,46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78 538,20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ультразвуковое исследование сердечно-сосудистой системы (сумма строк </w:t>
            </w:r>
            <w:r>
              <w:rPr>
                <w:rFonts w:ascii="Times New Roman" w:hAnsi="Times New Roman"/>
              </w:rPr>
              <w:t xml:space="preserve">39.3.3+53.3.3+69.3.3)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0,047170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2 840,06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133,95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39 334,83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эндоскопическое диагностическое исследование (сумма строк 39.3.4+53.3.4+69.3.4)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0,05262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4 135,40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217,58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63 891,93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молекулярно-генетическое исследование с целью диагностики онкологических заболеваний (сумма строк 39.3.5+53.3.5+69.3.5)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0,001120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34 728,20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38,91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11 425,58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</w:rPr>
              <w:t xml:space="preserve">биопсийного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(операционного) материала с целью диагностики онкологических заболеваний и подбора противоопухолевой лекарственной терапии (сумма строк 39.3.6+53.3.6+69.3.6)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0,015190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8 564,60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130,11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38 206,68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на </w:t>
            </w:r>
            <w:r>
              <w:rPr>
                <w:rFonts w:ascii="Times New Roman" w:hAnsi="Times New Roman"/>
              </w:rPr>
              <w:t xml:space="preserve">выявление новой коронавирусной инфекции (COVID-19) (сумма строк 39.3.7+53.3.7+69.3.7)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23.3.7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0,025609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826,91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21,18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6 218,36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диспансерное наблюдение, в том числе по поводу (сумма строк 39.4+53.4+69.4):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0,261736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8 518,00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2 229,47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654 667,93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онкология </w:t>
            </w:r>
            <w:r>
              <w:rPr>
                <w:rFonts w:ascii="Times New Roman" w:hAnsi="Times New Roman"/>
              </w:rPr>
              <w:t xml:space="preserve">(сумма строк 39.4.1+53.4.1+69.4.1)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0,045050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12 003,30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540,76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158 791,66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сахарный диабет </w:t>
            </w:r>
            <w:r>
              <w:rPr>
                <w:rFonts w:ascii="Times New Roman" w:hAnsi="Times New Roman"/>
              </w:rPr>
              <w:t xml:space="preserve">(сумма строк 39.4.2+53.4.2+69.4.2)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0,059800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4 531,90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271,01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79 580,16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болезни системы кровообращения </w:t>
            </w:r>
            <w:r>
              <w:rPr>
                <w:rFonts w:ascii="Times New Roman" w:hAnsi="Times New Roman"/>
              </w:rPr>
              <w:t xml:space="preserve">(сумма строк 39.4.3+53.4.3+69.4.3)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0,125210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10 077,30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1261,78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370 512,09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В условиях дневных стационаров, за исключением медицинской реабилитации (сумма строк 40+54+70),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медицинская помощь по профилю </w:t>
            </w:r>
            <w:r>
              <w:rPr>
                <w:rFonts w:ascii="Times New Roman" w:hAnsi="Times New Roman"/>
              </w:rPr>
              <w:t xml:space="preserve">«онкология» (сумма строк 40.1+54.1+70.1)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при экстракорпоральном оплодотворении (сумма строк 40.2+54.2+70.2)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2.2.3 для оказания медицинской помощи больным с вирусным гепатитом С (сумма строк 40.3+54.3+70.3)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В условиях дневных </w:t>
            </w:r>
            <w:r>
              <w:rPr>
                <w:rFonts w:ascii="Times New Roman" w:hAnsi="Times New Roman"/>
              </w:rPr>
              <w:t xml:space="preserve">стационаров (первичная медико-санитарная помощь, специализированная медицинская помощь), за исключением медицинской реабилитации, (сумма строк 24+27),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0,070478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102 029,10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7 190,68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2 111 492,22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для </w:t>
            </w:r>
            <w:r>
              <w:rPr>
                <w:rFonts w:ascii="Times New Roman" w:hAnsi="Times New Roman"/>
              </w:rPr>
              <w:t xml:space="preserve">медицинской помощи по профилю «онкология» (сумма строк 24.1+27.1)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0,010964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281 175,20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3 083,28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905 384,14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 для медицинской помощи при экстракорпоральном оплодотворении (сумма строк 24.2+27.2)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0,000773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108 426,40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83,82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24 612,79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 для оказания медицинской помощи больным с вирусным гепатитом С (сумма строк 24.3+27.3)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0,001396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545 142,13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761,16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223 508,27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Специализированная, включая высокотехнологичную, медицинская помощь,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в условиях дневных стационаров, за исключением медицинской реабилитации (сумма строк </w:t>
            </w:r>
            <w:r>
              <w:rPr>
                <w:rFonts w:ascii="Times New Roman" w:hAnsi="Times New Roman"/>
              </w:rPr>
              <w:t xml:space="preserve">43+57+73), включая: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4.1.1 медицинскую помощь по профилю «онкология» (сумма строк 43.1+57.1+73.1)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4.1.2 </w:t>
            </w:r>
            <w:r>
              <w:rPr>
                <w:rFonts w:ascii="Times New Roman" w:hAnsi="Times New Roman"/>
              </w:rPr>
              <w:t xml:space="preserve">медицинскую помощь при экстракорпоральном оплодотворении (сумма строк 43.2+57.2+73.2)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4.1.3 для оказания медицинской помощи больным с вирусным гепатитом С (сумма строк 43.3+57.3+73.3)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в условиях круглосуточного стационара, за исключением медицинской реабилитации, (сумма строк </w:t>
            </w:r>
            <w:r>
              <w:rPr>
                <w:rFonts w:ascii="Times New Roman" w:hAnsi="Times New Roman"/>
              </w:rPr>
              <w:t xml:space="preserve">44+58+74),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0,170758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164 572,40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28 102,11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8 251 989,28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4.2.1 медицинская помощь по профилю «онкология» (сумма строк 44.1+58.1+74.1)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0,008926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343 300,60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3 064,23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899 790,87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4.2.2 высокотехнологичная медицинская помощь (сумма строк 44.2+58.2+74.2)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Медицинская реабилитация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 В амбулаторных условиях (сумма строк 46+60+76)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0,003116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78 649,60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245,07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71 964,38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 В условиях дневных стационаров (первичная медико-санитарная помощь, специализированная медицинская помощь) (сумма строк 47+61+77)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0,005313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92 516,50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491,50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144 325,74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 Специализированная, в том числе высокотехнологичная, медицинская помощь в условиях круглосуточного стационара (сумма строк 48+62+78)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0,004090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170 968,90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699,26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205 333,65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6. Паллиативная </w:t>
            </w:r>
            <w:r>
              <w:rPr>
                <w:rFonts w:ascii="Times New Roman" w:hAnsi="Times New Roman"/>
              </w:rPr>
              <w:t xml:space="preserve">медицинская помощь</w:t>
            </w:r>
            <w:r>
              <w:rPr>
                <w:rFonts w:ascii="Times New Roman" w:hAnsi="Times New Roman"/>
                <w:vertAlign w:val="superscript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6.1 первичная</w:t>
            </w:r>
            <w:r>
              <w:rPr>
                <w:rFonts w:ascii="Times New Roman" w:hAnsi="Times New Roman"/>
              </w:rPr>
              <w:t xml:space="preserve"> медицинская помощь, в том числе доврачебная и врачебная</w:t>
            </w:r>
            <w:r>
              <w:rPr>
                <w:rFonts w:ascii="Times New Roman" w:hAnsi="Times New Roman"/>
                <w:vertAlign w:val="superscript"/>
              </w:rPr>
              <w:t xml:space="preserve">7</w:t>
            </w:r>
            <w:r>
              <w:rPr>
                <w:rFonts w:ascii="Times New Roman" w:hAnsi="Times New Roman"/>
              </w:rPr>
              <w:t xml:space="preserve">, всего (равно строке 63.1),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6.1.1 посещение</w:t>
            </w:r>
            <w:r>
              <w:rPr>
                <w:rFonts w:ascii="Times New Roman" w:hAnsi="Times New Roman"/>
              </w:rPr>
              <w:t xml:space="preserve"> по паллиативной </w:t>
            </w:r>
            <w:r>
              <w:rPr>
                <w:rFonts w:ascii="Times New Roman" w:hAnsi="Times New Roman"/>
              </w:rPr>
              <w:t xml:space="preserve">медицинской помощи без учета посещений на дому патронажными бригадами (равно строке 63.1.1)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6.1.2 посещения</w:t>
            </w:r>
            <w:r>
              <w:rPr>
                <w:rFonts w:ascii="Times New Roman" w:hAnsi="Times New Roman"/>
              </w:rPr>
              <w:t xml:space="preserve"> на дому выездными патронажными бригадами (равно строке 63.1.2)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6.2 оказываемая в стационарных условиях (включая койки паллиативной медицинской помощи и койки сестринского ухода) (равно строке 63.2)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койко-дней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6.3 оказываемая в условиях дневного </w:t>
            </w:r>
            <w:r>
              <w:rPr>
                <w:rFonts w:ascii="Times New Roman" w:hAnsi="Times New Roman"/>
              </w:rPr>
              <w:t xml:space="preserve">стационара (равно строке 63.3)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Расходы на ведение дела СМО (сумма строк 49+64+79)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524,44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153 998,97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Иные расходы (равно строке 65)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строки </w:t>
            </w:r>
            <w:r>
              <w:rPr>
                <w:rFonts w:ascii="Times New Roman" w:hAnsi="Times New Roman"/>
              </w:rPr>
              <w:t xml:space="preserve">20: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60 713,24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19 939 512,50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79,9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Медицинская помощь, предоставляемая в рамках базовой программы ОМС застрахованным лицам (за счет субвенции ФОМС)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Скорая, в том числе скорая специализированная,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0,290000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13 970,50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4 051,42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1 189 671,90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Первичная медико-санитарная помощь, за исключением медицинской реабилитации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В амбулаторных условиях: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посещения с </w:t>
            </w:r>
            <w:r>
              <w:rPr>
                <w:rFonts w:ascii="Times New Roman" w:hAnsi="Times New Roman"/>
              </w:rPr>
              <w:t xml:space="preserve">профилактическими и иными целями, всего (сумма строк 39.1.1+39.1.2+39.1.3), из них: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посещений/комплексных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2,833267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3 483,16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9 868,72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2 897 878,71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профилактических медицинских осмотров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</w:t>
            </w: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0,311412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8 557,30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2 664,85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782 513,74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диспансеризации, всего,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0,388591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9 978,88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3 877,70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1 138 659,83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углубленной диспансеризации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39.1.2.1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</w:t>
            </w: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0,010210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4 497,60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45,92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13 483,80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посещений с иными целями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39.1.3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2,133264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1 559,19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3 326,17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976 705,14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в неотложной форме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0,540000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3 194,60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1 725,09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506 558,14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1,787700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7 146,70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12 776,17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3 751 631,58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компьютерная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0,047642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7 518,57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358,21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105 184,79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магнитно-резонансная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0,023668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11 300,46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267,46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78 538,20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ультразвуковое исследование сердечно-сосудистой системы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0,047170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2 840,06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133,95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39 334,83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эндоскопическое диагностическое исследование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0,05262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4 135,40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217,58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63 891,93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молекулярно-генетическое исследование с целью диагностики </w:t>
            </w:r>
            <w:r>
              <w:rPr>
                <w:rFonts w:ascii="Times New Roman" w:hAnsi="Times New Roman"/>
              </w:rPr>
              <w:t xml:space="preserve">онкологических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0,001120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34 728,20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38,91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11 425,58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</w:rPr>
              <w:t xml:space="preserve">биопсийного</w:t>
            </w:r>
            <w:r>
              <w:rPr>
                <w:rFonts w:ascii="Times New Roman" w:hAnsi="Times New Roman"/>
              </w:rPr>
              <w:t xml:space="preserve"> (операционного) материала с целью диагностики онкологических заболеваний и подбора противоопухолевой </w:t>
            </w:r>
            <w:r>
              <w:rPr>
                <w:rFonts w:ascii="Times New Roman" w:hAnsi="Times New Roman"/>
              </w:rPr>
              <w:t xml:space="preserve">лекарственной терапии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0,015190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8 564,60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130,11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38 206,68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на выявление новой коронавирусной инфекции (COVID-19)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39.3.7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0,025609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826,91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21,18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6 218,36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диспансерное наблюдение, в том числе по поводу: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0,261736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8 518,00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2 229,47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654 667,93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онкология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0,045050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12 003,30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540,76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158 791,66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сахарный диабет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0,059800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4 531,90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271,01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79 580,16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болезни системы кровообращения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39.4.3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0,125210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10 077,30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1261,78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370 512,09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В условиях дневных стационаров,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для </w:t>
            </w:r>
            <w:r>
              <w:rPr>
                <w:rFonts w:ascii="Times New Roman" w:hAnsi="Times New Roman"/>
              </w:rPr>
              <w:t xml:space="preserve">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40.1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40.2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40.3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В условиях дневных </w:t>
            </w:r>
            <w:r>
              <w:rPr>
                <w:rFonts w:ascii="Times New Roman" w:hAnsi="Times New Roman"/>
              </w:rPr>
              <w:t xml:space="preserve">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0,070478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102 029,10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7 190,68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2 111 492,22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для медицинской помощи по </w:t>
            </w:r>
            <w:r>
              <w:rPr>
                <w:rFonts w:ascii="Times New Roman" w:hAnsi="Times New Roman"/>
              </w:rPr>
              <w:t xml:space="preserve">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0,010964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281 175,20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3 083,28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905 384,14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0,000773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108 426,40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83,82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24 612,79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0,001396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545 142,13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761,16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223 508,27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 xml:space="preserve">Специализированная, включая высокотехнологичную, медицинская помощь,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в условиях дневных стационаров, за исключением медицинской реабилитации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4.1.3 для оказания медицинской помощи больным с вирусным гепатитом С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в условиях круглосуточного стационара,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0,170758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164 572,40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28 102,11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8 251 989,28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4.2.1 для медицинской помощи по </w:t>
            </w:r>
            <w:r>
              <w:rPr>
                <w:rFonts w:ascii="Times New Roman" w:hAnsi="Times New Roman"/>
              </w:rPr>
              <w:t xml:space="preserve">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0,008926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343 300,60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3 064,23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899 790,87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4.2.2 высокотехнологичная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Медицинская реабилитация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 В </w:t>
            </w:r>
            <w:r>
              <w:rPr>
                <w:rFonts w:ascii="Times New Roman" w:hAnsi="Times New Roman"/>
              </w:rPr>
              <w:t xml:space="preserve">амбулаторных условиях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0,003116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78 649,60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245,07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71 964,38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 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0,005313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92 516,50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491,50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144 325,74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 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0,004090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170 968,90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699,26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205 333,65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Расходы на ведение дела СМО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524,44</w:t>
            </w:r>
            <w:r>
              <w:rPr>
                <w:rFonts w:ascii="Times New Roman" w:hAnsi="Times New Roman"/>
                <w:sz w:val="20"/>
                <w14:ligatures w14:val="none"/>
              </w:rPr>
            </w:r>
            <w:r>
              <w:rPr>
                <w:rFonts w:ascii="Times New Roman" w:hAnsi="Times New Roman"/>
                <w:sz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</w:t>
            </w:r>
            <w:r>
              <w:rPr>
                <w:rFonts w:ascii="Times New Roman" w:hAnsi="Times New Roman"/>
                <w:sz w:val="20"/>
                <w14:ligatures w14:val="none"/>
              </w:rPr>
            </w:r>
            <w:r>
              <w:rPr>
                <w:rFonts w:ascii="Times New Roman" w:hAnsi="Times New Roman"/>
                <w:sz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153 998,97</w:t>
            </w:r>
            <w:r>
              <w:rPr>
                <w:rFonts w:ascii="Times New Roman" w:hAnsi="Times New Roman"/>
                <w:sz w:val="20"/>
                <w14:ligatures w14:val="none"/>
              </w:rPr>
            </w:r>
            <w:r>
              <w:rPr>
                <w:rFonts w:ascii="Times New Roman" w:hAnsi="Times New Roman"/>
                <w:sz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Медицинская помощь по видам и заболеваниям, не установленным базовой программой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Скорая, в том числе скорая специализированная,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Первичная медико-санитарная помощь, за исключением медицинской реабилитации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В амбулаторных условиях: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посещения с профилактическими и иными целями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посещений/комплексных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профилактических медицинских осмотров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диспансеризации, всего,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углубленной диспансеризации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53.1.2.1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посещений с иными целями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53.1.3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в </w:t>
            </w:r>
            <w:r>
              <w:rPr>
                <w:rFonts w:ascii="Times New Roman" w:hAnsi="Times New Roman"/>
              </w:rPr>
              <w:t xml:space="preserve">неотложной форме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компьютерная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магнитно-резонансная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ультразвуковое исследование </w:t>
            </w:r>
            <w:r>
              <w:rPr>
                <w:rFonts w:ascii="Times New Roman" w:hAnsi="Times New Roman"/>
              </w:rPr>
              <w:t xml:space="preserve">сердечно-сосудистой системы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13725.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эндоскопическое диагностическое исследование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молекулярно-генетическое исследование с целью диагностики </w:t>
            </w:r>
            <w:r>
              <w:rPr>
                <w:rFonts w:ascii="Times New Roman" w:hAnsi="Times New Roman"/>
              </w:rPr>
              <w:t xml:space="preserve">онкологических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</w:rPr>
              <w:t xml:space="preserve">биопсийного</w:t>
            </w:r>
            <w:r>
              <w:rPr>
                <w:rFonts w:ascii="Times New Roman" w:hAnsi="Times New Roman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</w:t>
            </w:r>
            <w:r>
              <w:rPr>
                <w:rFonts w:ascii="Times New Roman" w:hAnsi="Times New Roman"/>
              </w:rPr>
              <w:t xml:space="preserve">терапии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на выявление новой коронавирусной инфекции (COVID-19)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53.3.7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диспансерное наблюдение, в том числе по поводу</w:t>
            </w:r>
            <w:r>
              <w:rPr>
                <w:rFonts w:ascii="Times New Roman" w:hAnsi="Times New Roman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онкология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сахарный диабет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болезни системы кровообращения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53.4.3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В условиях дневных стационаров,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В условиях дневных стационаров (первичная медико-санитарная помощь, специализированная медицинская помощь), за </w:t>
            </w:r>
            <w:r>
              <w:rPr>
                <w:rFonts w:ascii="Times New Roman" w:hAnsi="Times New Roman"/>
              </w:rPr>
              <w:t xml:space="preserve">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55.1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 для медицинской помощи при </w:t>
            </w:r>
            <w:r>
              <w:rPr>
                <w:rFonts w:ascii="Times New Roman" w:hAnsi="Times New Roman"/>
              </w:rPr>
              <w:t xml:space="preserve">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55.2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 для оказания медицинской помощи больным с вирусным гепатитом С (сумма строк 24.3+27.3)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Специализированная, в том числе высокотехнологичная, медицинская помощь, включая медицинскую помощь: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в условиях дневных </w:t>
            </w:r>
            <w:r>
              <w:rPr>
                <w:rFonts w:ascii="Times New Roman" w:hAnsi="Times New Roman"/>
              </w:rPr>
              <w:t xml:space="preserve">стационаров,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4.1.2 для </w:t>
            </w:r>
            <w:r>
              <w:rPr>
                <w:rFonts w:ascii="Times New Roman" w:hAnsi="Times New Roman"/>
              </w:rPr>
              <w:t xml:space="preserve">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в условиях круглосуточного стационара,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58.1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4.2.2 высокотехнологичная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58.2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Медицинская </w:t>
            </w:r>
            <w:r>
              <w:rPr>
                <w:rFonts w:ascii="Times New Roman" w:hAnsi="Times New Roman"/>
              </w:rPr>
              <w:t xml:space="preserve">реабилитация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 В амбулаторных условиях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 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</w:t>
            </w:r>
            <w:r>
              <w:rPr>
                <w:rFonts w:ascii="Times New Roman" w:hAnsi="Times New Roman"/>
                <w:sz w:val="20"/>
              </w:rPr>
              <w:t xml:space="preserve">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 Специализированная, в том числе высокотехнологичная, медицинская помощь в условиях круглосуточного стационара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6. Паллиативная медицинская </w:t>
            </w:r>
            <w:r>
              <w:rPr>
                <w:rFonts w:ascii="Times New Roman" w:hAnsi="Times New Roman"/>
              </w:rPr>
              <w:t xml:space="preserve">помощь</w:t>
            </w:r>
            <w:r>
              <w:rPr>
                <w:rFonts w:ascii="Times New Roman" w:hAnsi="Times New Roman"/>
                <w:vertAlign w:val="superscript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/>
            </w:pPr>
            <w:r>
              <w:rPr>
                <w:rFonts w:ascii="Times New Roman" w:hAnsi="Times New Roman"/>
              </w:rPr>
              <w:t xml:space="preserve">6.1 первичная медицинская помощь, в том числе доврачебная и врачебная</w:t>
            </w:r>
            <w:r>
              <w:rPr>
                <w:rFonts w:ascii="Times New Roman" w:hAnsi="Times New Roman"/>
                <w:vertAlign w:val="superscript"/>
              </w:rPr>
              <w:t xml:space="preserve">7</w:t>
            </w:r>
            <w:r>
              <w:rPr>
                <w:rFonts w:ascii="Times New Roman" w:hAnsi="Times New Roman"/>
              </w:rPr>
              <w:t xml:space="preserve">, всего, включая: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6.1.1 посещения по паллиативной медицинской помощи без учета посещений на дому </w:t>
            </w:r>
            <w:r>
              <w:rPr>
                <w:rFonts w:ascii="Times New Roman" w:hAnsi="Times New Roman"/>
              </w:rPr>
              <w:t xml:space="preserve">патронажными бригадами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6.1.2 посещения на дому выездными патронажными бригадами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6.2 оказываемая в стационарных условиях (включая койки </w:t>
            </w:r>
            <w:r>
              <w:rPr>
                <w:rFonts w:ascii="Times New Roman" w:hAnsi="Times New Roman"/>
              </w:rPr>
              <w:t xml:space="preserve">паллиативной медицинской помощи и койки сестринского ухода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койко-дней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6.3 оказываемая в условиях дневного стационара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Расходы на ведение дела СМО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Иные расходы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Медицинская помощь по видам и заболеваниям, установленным базовой программой ОМС (дополнительное финансовое обеспечение):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_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Скорая, в том числе </w:t>
            </w:r>
            <w:r>
              <w:rPr>
                <w:rFonts w:ascii="Times New Roman" w:hAnsi="Times New Roman"/>
              </w:rPr>
              <w:t xml:space="preserve">скорая специализированная,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вызовов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Первичная медико-санитарная помощь, за исключением медицинской реабилитации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В амбулаторных условиях: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2.1.1 посещения с профилактическими и иными целями, из них: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посещений/комплексных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профилактических медицинских осмотров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 xml:space="preserve">проведения диспансеризации, всего,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проведения углубленной диспансеризации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69.1.2.1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посещений с иными целями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69.1.3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2.1.2 в неотложной форме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в связи с заболеваниями (обращений), всего, из них проведение следующих отдельных диагностических </w:t>
            </w:r>
            <w:r>
              <w:rPr>
                <w:rFonts w:ascii="Times New Roman" w:hAnsi="Times New Roman"/>
              </w:rPr>
              <w:t xml:space="preserve">(лабораторных) исследований в рамках базовой программы ОМС: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компьютерная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магнитно-резонансная томография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ультразвуковое исследование сердечно-сосудистой системы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эндоскопическое диагностическое исследование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молекулярно-генетическое исследование с целью диагностики онкологических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патологоанатомическое исследование </w:t>
            </w:r>
            <w:r>
              <w:rPr>
                <w:rFonts w:ascii="Times New Roman" w:hAnsi="Times New Roman"/>
              </w:rPr>
              <w:t xml:space="preserve">биопсийного</w:t>
            </w:r>
            <w:r>
              <w:rPr>
                <w:rFonts w:ascii="Times New Roman" w:hAnsi="Times New Roman"/>
              </w:rPr>
              <w:t xml:space="preserve"> (операционного) материала с целью диагностики </w:t>
            </w:r>
            <w:r>
              <w:rPr>
                <w:rFonts w:ascii="Times New Roman" w:hAnsi="Times New Roman"/>
              </w:rPr>
              <w:t xml:space="preserve">онкологических заболеваний и подбора противоопухолевой лекарственной терапии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на выявление новой коронавирусной инфекции (COVID-19)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69.3.7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исследований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диспансерное наблюдение, в том числе по поводу</w:t>
            </w:r>
            <w:r>
              <w:rPr>
                <w:rFonts w:ascii="Times New Roman" w:hAnsi="Times New Roman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69.4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онкология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сахарный диабет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болезни системы кровообращения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23.4.3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в условиях дневных стационаров,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2.2.1 для </w:t>
            </w:r>
            <w:r>
              <w:rPr>
                <w:rFonts w:ascii="Times New Roman" w:hAnsi="Times New Roman"/>
              </w:rPr>
              <w:t xml:space="preserve">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70.1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70.2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70.3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В условиях дневных </w:t>
            </w:r>
            <w:r>
              <w:rPr>
                <w:rFonts w:ascii="Times New Roman" w:hAnsi="Times New Roman"/>
              </w:rPr>
              <w:t xml:space="preserve">стационаров (первичная медико-санитарная помощь, специализированная медицинская помощь), за исключением медицинской реабилитации, в </w:t>
            </w:r>
            <w:r>
              <w:rPr>
                <w:rFonts w:ascii="Times New Roman" w:hAnsi="Times New Roman"/>
              </w:rPr>
              <w:t xml:space="preserve">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71.1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Специализированная, в том числе высокотехнологичная, медицинская помощь, </w:t>
            </w:r>
            <w:r>
              <w:rPr>
                <w:rFonts w:ascii="Times New Roman" w:hAnsi="Times New Roman"/>
              </w:rPr>
              <w:t xml:space="preserve">включая медицинскую помощь: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в условиях дневных стационаров, за 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4.1.1 для медицинской помощи по профилю </w:t>
            </w:r>
            <w:r>
              <w:rPr>
                <w:rFonts w:ascii="Times New Roman" w:hAnsi="Times New Roman"/>
              </w:rPr>
              <w:t xml:space="preserve">"онкология"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73.1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4.1.2 для медицинской помощи при экстракорпоральном оплодотворении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73.2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4.1.3 для оказания медицинской помощи больным с вирусным гепатитом 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в условиях круглосуточного стационара, за </w:t>
            </w:r>
            <w:r>
              <w:rPr>
                <w:rFonts w:ascii="Times New Roman" w:hAnsi="Times New Roman"/>
              </w:rPr>
              <w:t xml:space="preserve">исключением медицинской реабилитации,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4.2.1 для медицинской помощи по профилю «онкология»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74.1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4.2.2 </w:t>
            </w:r>
            <w:r>
              <w:rPr>
                <w:rFonts w:ascii="Times New Roman" w:hAnsi="Times New Roman"/>
              </w:rPr>
              <w:t xml:space="preserve">высокотехнологичная медицинская помощь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74.2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Медицинская реабилитация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 В амбулаторных условиях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комплексных посещений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 В условиях </w:t>
            </w:r>
            <w:r>
              <w:rPr>
                <w:rFonts w:ascii="Times New Roman" w:hAnsi="Times New Roman"/>
              </w:rPr>
              <w:t xml:space="preserve">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лечения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 Специализированная, в том числе высокотехнологичная, медицинская помощь в условиях </w:t>
            </w:r>
            <w:r>
              <w:rPr>
                <w:rFonts w:ascii="Times New Roman" w:hAnsi="Times New Roman"/>
              </w:rPr>
              <w:t xml:space="preserve">круглосуточного стационара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случаев госпитализации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Расходы на ведение дела СМО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34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(сумма строк 01+19+20)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75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48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3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17 323,37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06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60 713,24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5 022 566,55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19 939512,50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6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100,0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1</w:t>
      </w:r>
      <w:r>
        <w:rPr>
          <w:rFonts w:ascii="Times New Roman" w:hAnsi="Times New Roman"/>
          <w:sz w:val="18"/>
        </w:rPr>
        <w:t xml:space="preserve">Без </w:t>
      </w:r>
      <w:r>
        <w:rPr>
          <w:rFonts w:ascii="Times New Roman" w:hAnsi="Times New Roman"/>
          <w:sz w:val="18"/>
        </w:rPr>
        <w:t xml:space="preserve">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</w:t>
      </w:r>
      <w:r>
        <w:rPr>
          <w:rFonts w:ascii="Times New Roman" w:hAnsi="Times New Roman"/>
          <w:sz w:val="18"/>
        </w:rPr>
        <w:t xml:space="preserve">вошедшие в тариф).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2</w:t>
      </w:r>
      <w:r>
        <w:rPr>
          <w:rFonts w:ascii="Times New Roman" w:hAnsi="Times New Roman"/>
          <w:sz w:val="18"/>
        </w:rPr>
        <w:t xml:space="preserve">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3</w:t>
      </w:r>
      <w:r>
        <w:rPr>
          <w:rFonts w:ascii="Times New Roman" w:hAnsi="Times New Roman"/>
          <w:sz w:val="18"/>
        </w:rPr>
        <w:t xml:space="preserve">Включая по</w:t>
      </w:r>
      <w:r>
        <w:rPr>
          <w:rFonts w:ascii="Times New Roman" w:hAnsi="Times New Roman"/>
          <w:sz w:val="18"/>
        </w:rPr>
        <w:t xml:space="preserve">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</w:t>
      </w:r>
      <w:r>
        <w:rPr>
          <w:rFonts w:ascii="Times New Roman" w:hAnsi="Times New Roman"/>
          <w:sz w:val="18"/>
        </w:rPr>
        <w:t xml:space="preserve">изациях высшего образования (включая посещения, связанные с проведением медико-психологического тестирования) в целях раннего (своевременного) выявления незаконного потребления наркотических средств и психотропных веществ. Посещения с иными целями включают</w:t>
      </w:r>
      <w:r>
        <w:rPr>
          <w:rFonts w:ascii="Times New Roman" w:hAnsi="Times New Roman"/>
          <w:sz w:val="18"/>
        </w:rPr>
        <w:t xml:space="preserve"> в себя в том числе посещения для проведения медико-психологического консультирования и получения медико-психологической помощи при заболеваниях,  не входящих в базовую программу обязательного медицинского страхования </w:t>
      </w:r>
      <w:r>
        <w:rPr>
          <w:rFonts w:ascii="Times New Roman" w:hAnsi="Times New Roman"/>
          <w:sz w:val="18"/>
        </w:rPr>
        <w:t xml:space="preserve">посещения, связанные с профилактически</w:t>
      </w:r>
      <w:r>
        <w:rPr>
          <w:rFonts w:ascii="Times New Roman" w:hAnsi="Times New Roman"/>
          <w:sz w:val="18"/>
        </w:rPr>
        <w:t xml:space="preserve">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</w:t>
      </w:r>
      <w:r>
        <w:rPr>
          <w:rFonts w:ascii="Times New Roman" w:hAnsi="Times New Roman"/>
          <w:sz w:val="18"/>
        </w:rPr>
        <w:t xml:space="preserve">воевременного) выявления незаконного потребления наркотических средств и психотропных веществ.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4</w:t>
      </w:r>
      <w:r>
        <w:rPr>
          <w:rFonts w:ascii="Times New Roman" w:hAnsi="Times New Roman"/>
          <w:sz w:val="18"/>
        </w:rPr>
        <w:t xml:space="preserve">Законченных случаев лечения заболевания в амбулаторных условиях с кратностью посещений по поводу одного заболевания не менее 2.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5</w:t>
      </w:r>
      <w:r>
        <w:rPr>
          <w:rFonts w:ascii="Times New Roman" w:hAnsi="Times New Roman"/>
          <w:sz w:val="18"/>
        </w:rPr>
        <w:t xml:space="preserve">Субъект Российской Федерации вправе устанавливать раздельные нормативы объемов и стоимости единицы объема</w:t>
      </w:r>
      <w:r>
        <w:rPr>
          <w:rFonts w:ascii="Times New Roman" w:hAnsi="Times New Roman"/>
          <w:sz w:val="18"/>
        </w:rPr>
        <w:t xml:space="preserve"> для оказываемой в условиях дневного стационара первичной медико-санитарной помощи и специализированной медицинской помощи (за исключением медицинской реабилитации), включающие случаи оказания паллиативной медицинской помощи в условиях дневного стационара.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6</w:t>
      </w:r>
      <w:r>
        <w:rPr>
          <w:rFonts w:ascii="Times New Roman" w:hAnsi="Times New Roman"/>
          <w:sz w:val="18"/>
        </w:rPr>
        <w:t xml:space="preserve">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</w:t>
      </w:r>
      <w:r>
        <w:rPr>
          <w:rFonts w:ascii="Times New Roman" w:hAnsi="Times New Roman"/>
          <w:sz w:val="18"/>
        </w:rPr>
        <w:t xml:space="preserve">паллиативной медицинской помощи в условиях дневного стационара)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2024 - 2026 годы.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7</w:t>
      </w:r>
      <w:r>
        <w:rPr>
          <w:rFonts w:ascii="Times New Roman" w:hAnsi="Times New Roman"/>
          <w:sz w:val="18"/>
        </w:rPr>
        <w:t xml:space="preserve">Включены в норматив объема первичной медико-санитарной помощи в амбулаторных условиях.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8</w:t>
      </w:r>
      <w:r>
        <w:rPr>
          <w:rFonts w:ascii="Times New Roman" w:hAnsi="Times New Roman"/>
          <w:sz w:val="18"/>
        </w:rPr>
        <w:t xml:space="preserve">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Территориальной программы ОМС.</w:t>
      </w:r>
      <w:r/>
    </w:p>
    <w:p>
      <w:pPr>
        <w:widowControl w:val="false"/>
        <w:pBdr/>
        <w:spacing w:after="0" w:line="240" w:lineRule="auto"/>
        <w:ind/>
        <w:jc w:val="both"/>
        <w:rPr/>
      </w:pPr>
      <w:r>
        <w:rPr>
          <w:rFonts w:ascii="Times New Roman" w:hAnsi="Times New Roman"/>
          <w:sz w:val="18"/>
          <w:vertAlign w:val="superscript"/>
        </w:rPr>
        <w:t xml:space="preserve">9</w:t>
      </w:r>
      <w:r>
        <w:rPr>
          <w:rFonts w:ascii="Times New Roman" w:hAnsi="Times New Roman"/>
          <w:sz w:val="18"/>
        </w:rPr>
        <w:t xml:space="preserve">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Российской Федерации.</w:t>
      </w:r>
      <w:r/>
    </w:p>
    <w:p>
      <w:pPr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Bdr/>
        <w:spacing/>
        <w:ind/>
        <w:rPr/>
        <w:sectPr>
          <w:footnotePr/>
          <w:endnotePr/>
          <w:type w:val="continuous"/>
          <w:pgSz w:h="11906" w:orient="portrait" w:w="16838"/>
          <w:pgMar w:top="607" w:right="380" w:bottom="493" w:left="437" w:header="433" w:footer="0" w:gutter="0"/>
          <w:cols w:num="1" w:sep="0" w:space="720" w:equalWidth="1"/>
        </w:sectPr>
      </w:pPr>
      <w:r/>
      <w:r/>
    </w:p>
    <w:p>
      <w:pPr>
        <w:widowControl w:val="false"/>
        <w:pBdr/>
        <w:spacing w:after="0" w:line="240" w:lineRule="auto"/>
        <w:ind w:left="99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4</w:t>
      </w:r>
      <w:r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 xml:space="preserve">Территориальной программе</w:t>
      </w:r>
      <w:r>
        <w:rPr>
          <w:rFonts w:ascii="Times New Roman" w:hAnsi="Times New Roman"/>
          <w:sz w:val="28"/>
        </w:rPr>
        <w:br/>
        <w:t xml:space="preserve">государственных гарантий бесплатного</w:t>
      </w:r>
      <w:r>
        <w:rPr>
          <w:rFonts w:ascii="Times New Roman" w:hAnsi="Times New Roman"/>
          <w:sz w:val="28"/>
        </w:rPr>
        <w:br/>
        <w:t xml:space="preserve">оказания гражданам медицинской помощи</w:t>
      </w:r>
      <w:r>
        <w:rPr>
          <w:rFonts w:ascii="Times New Roman" w:hAnsi="Times New Roman"/>
          <w:sz w:val="28"/>
        </w:rPr>
        <w:br/>
        <w:t xml:space="preserve">на территории Камчатского края на 2024 год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8" w:left="92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left="920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Дифференцированные нормативы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объема медицинской помощи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по видам, формам и условиям с учетом этапов (уровней) оказания медицинской помощи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tbl>
      <w:tblPr>
        <w:tblW w:w="0" w:type="auto"/>
        <w:tblInd w:w="30" w:type="dxa"/>
        <w:tblBorders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1"/>
        <w:gridCol w:w="3175"/>
        <w:gridCol w:w="1691"/>
        <w:gridCol w:w="1765"/>
        <w:gridCol w:w="1721"/>
        <w:gridCol w:w="1693"/>
        <w:gridCol w:w="1704"/>
        <w:gridCol w:w="1721"/>
        <w:gridCol w:w="1743"/>
      </w:tblGrid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Нормативы объема медицинской помощи </w:t>
            </w:r>
            <w:r>
              <w:rPr>
                <w:rFonts w:ascii="Times New Roman" w:hAnsi="Times New Roman"/>
              </w:rPr>
              <w:t xml:space="preserve">медицинских организаций на 2024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Скорая медицинская помощь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51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Медицинская помощь в амбулаторных условиях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Специализированная медицинская помощь в стационарных условиях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Медицинская помощь в условиях дневного стационара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Паллиативная медицинская помощь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 профилактическими и иными целями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неотложная медицинская помощь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помощь по поводу заболевания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10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вызовов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</w:t>
            </w:r>
            <w:r>
              <w:rPr>
                <w:rFonts w:ascii="Times New Roman" w:hAnsi="Times New Roman"/>
                <w:sz w:val="21"/>
              </w:rPr>
              <w:t xml:space="preserve">посещений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посещений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обращений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случаев госпитализации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случаев лечения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кол-во </w:t>
            </w:r>
            <w:r>
              <w:rPr>
                <w:rFonts w:ascii="Times New Roman" w:hAnsi="Times New Roman"/>
                <w:sz w:val="21"/>
              </w:rPr>
              <w:t xml:space="preserve">койко</w:t>
            </w:r>
            <w:r>
              <w:rPr>
                <w:rFonts w:ascii="Times New Roman" w:hAnsi="Times New Roman"/>
                <w:sz w:val="21"/>
              </w:rPr>
              <w:t xml:space="preserve">/ дней на 1 застрахованного (на 1 жителя)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0" w:type="auto"/>
        <w:tblInd w:w="30" w:type="dxa"/>
        <w:tblBorders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1"/>
        <w:gridCol w:w="3175"/>
        <w:gridCol w:w="1691"/>
        <w:gridCol w:w="1765"/>
        <w:gridCol w:w="1721"/>
        <w:gridCol w:w="1693"/>
        <w:gridCol w:w="1704"/>
        <w:gridCol w:w="1721"/>
        <w:gridCol w:w="1743"/>
      </w:tblGrid>
      <w:tr>
        <w:trPr>
          <w:trHeight w:val="31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7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счет средств обязательного медицинского страхования (за исключением </w:t>
            </w:r>
            <w:r>
              <w:rPr>
                <w:rFonts w:ascii="Times New Roman" w:hAnsi="Times New Roman"/>
              </w:rPr>
              <w:t xml:space="preserve">медицинской реабилитации)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0,2900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3,095003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0,540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1,7877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0,170758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0,070478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по уровням: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0,2900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2,306003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0,418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1,3230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0,050728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0,034816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0,789000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0,122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0,4647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0,118805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0,035662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0,001225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 счет средств краевого бюджета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0,060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0,7300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0,2036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0,015490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0,004459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</w:t>
            </w:r>
            <w:r>
              <w:rPr>
                <w:rFonts w:ascii="Times New Roman" w:hAnsi="Times New Roman"/>
              </w:rPr>
              <w:t xml:space="preserve">числе по уровням: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0,060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0,4320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0,1010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0,002765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0,001823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0,092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0,2980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0,1026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0,012500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0,002636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31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уровень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6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6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0,000225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2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30" w:type="dxa"/>
              <w:top w:w="0" w:type="dxa"/>
              <w:right w:w="30" w:type="dxa"/>
              <w:bottom w:w="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/>
        <w:ind/>
        <w:rPr/>
        <w:sectPr>
          <w:headerReference w:type="default" r:id="rId12"/>
          <w:footnotePr/>
          <w:endnotePr/>
          <w:type w:val="nextPage"/>
          <w:pgSz w:h="11906" w:orient="portrait" w:w="16838"/>
          <w:pgMar w:top="1263" w:right="638" w:bottom="969" w:left="525" w:header="704" w:footer="0" w:gutter="0"/>
          <w:cols w:num="1" w:sep="0" w:space="720" w:equalWidth="1"/>
        </w:sectPr>
      </w:pPr>
      <w:r/>
      <w:r/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5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оказания гражданам медицинской 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Камчатского края на 2024 год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медицинской помощи</w:t>
      </w:r>
      <w:r>
        <w:rPr>
          <w:rFonts w:ascii="Times New Roman" w:hAnsi="Times New Roman"/>
          <w:sz w:val="28"/>
        </w:rPr>
        <w:br/>
        <w:t xml:space="preserve"> в амбулаторных условиях, оказываемой с профилактическими и иными </w:t>
      </w:r>
      <w:r>
        <w:rPr>
          <w:rFonts w:ascii="Times New Roman" w:hAnsi="Times New Roman"/>
          <w:sz w:val="28"/>
        </w:rPr>
        <w:br/>
        <w:t xml:space="preserve">целями, на 1 жителя/застрахованное лицо на 2024 год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-79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803"/>
        <w:gridCol w:w="6575"/>
        <w:gridCol w:w="1358"/>
        <w:gridCol w:w="1279"/>
      </w:tblGrid>
      <w:tr>
        <w:trPr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№ строки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Показатель (на 1 жителя/застрахованное лицо)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263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Источник финансового обеспечения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7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Бюджетные ассигнования краевого бюджета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Средства ОМС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0" w:type="auto"/>
        <w:tblInd w:w="-79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803"/>
        <w:gridCol w:w="6575"/>
        <w:gridCol w:w="1358"/>
        <w:gridCol w:w="1279"/>
      </w:tblGrid>
      <w:tr>
        <w:trPr>
          <w:trHeight w:val="17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посещений с профилактической и иными целями, всего (сумма строк 2+3+4+5),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0,730000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2,992000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66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I. Норматив объема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0,087864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0,265590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8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3.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II. Норматив комплексных </w:t>
            </w:r>
            <w:r>
              <w:rPr>
                <w:rFonts w:ascii="Times New Roman" w:hAnsi="Times New Roman"/>
                <w:sz w:val="21"/>
              </w:rPr>
              <w:t xml:space="preserve">посещений для проведения диспансеризации,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0,331413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3.1.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для проведения углубленной диспансеризации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0,112987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5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4.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III. Объем комплексных посещений для проведения диспансерного наблюдения (за исключением 1-го </w:t>
            </w:r>
            <w:r>
              <w:rPr>
                <w:rFonts w:ascii="Times New Roman" w:hAnsi="Times New Roman"/>
                <w:sz w:val="21"/>
              </w:rPr>
              <w:t xml:space="preserve">посещения)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0,008712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0,155420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5.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IV. Норматив посещений с иными целями (сумма строк 6+9+10+11),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0,633424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2,239577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6.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норматив посещений для паллиативной медицинской помощи (сумма строк 7+8), в том числе: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0,030000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64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7.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норматив </w:t>
            </w:r>
            <w:r>
              <w:rPr>
                <w:rFonts w:ascii="Times New Roman" w:hAnsi="Times New Roman"/>
                <w:sz w:val="21"/>
              </w:rPr>
              <w:t xml:space="preserve">посещений по паллиативной медицинской помощи без учета посещений на дому патронажными бригадами паллиативной медицинской помощи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0,015874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36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8.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норматив посещений на дому выездными патронажными бригадами паллиативной медицинской помощи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0,014126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19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9.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разовых посещений в связи с заболеванием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0,147221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0,874613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44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10.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посещений с другими целями (патронаж, выдача справок и иных медицинских документов, вакцинация от COVID-19 и др.)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0,451215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1,341264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41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11.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</w:t>
            </w:r>
            <w:r>
              <w:rPr>
                <w:rFonts w:ascii="Times New Roman" w:hAnsi="Times New Roman"/>
                <w:sz w:val="21"/>
              </w:rPr>
              <w:t xml:space="preserve">посещений медицинских работников, имеющих среднее медицинское образование, ведущих самостоятельный прием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0,004988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0,023700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9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12.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Справочно</w:t>
            </w:r>
            <w:r>
              <w:rPr>
                <w:rFonts w:ascii="Times New Roman" w:hAnsi="Times New Roman"/>
                <w:sz w:val="21"/>
              </w:rPr>
              <w:t xml:space="preserve">: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29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посещений</w:t>
            </w:r>
            <w:r>
              <w:rPr>
                <w:rFonts w:ascii="Times New Roman" w:hAnsi="Times New Roman"/>
                <w:sz w:val="21"/>
              </w:rPr>
              <w:t xml:space="preserve"> центров здоровья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0,007300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9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посещений центров амбулаторной </w:t>
            </w:r>
            <w:r>
              <w:rPr>
                <w:rFonts w:ascii="Times New Roman" w:hAnsi="Times New Roman"/>
                <w:sz w:val="21"/>
              </w:rPr>
              <w:t xml:space="preserve">онкологической помощи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0,052900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28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57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посещений для проведения 2 этапа диспансеризации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358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0,000000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0,016700</w:t>
            </w:r>
            <w:r>
              <w:rPr>
                <w:rFonts w:ascii="Times New Roman" w:hAnsi="Times New Roman"/>
                <w:sz w:val="21"/>
              </w:rPr>
            </w:r>
            <w:r>
              <w:rPr>
                <w:rFonts w:ascii="Times New Roman" w:hAnsi="Times New Roman"/>
                <w:sz w:val="21"/>
              </w:rPr>
            </w:r>
          </w:p>
        </w:tc>
      </w:tr>
    </w:tbl>
    <w:p>
      <w:pPr>
        <w:pStyle w:val="1212"/>
        <w:pBdr/>
        <w:spacing/>
        <w:ind w:left="4535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6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</w:t>
      </w:r>
      <w:r>
        <w:rPr>
          <w:rFonts w:ascii="Times New Roman" w:hAnsi="Times New Roman"/>
          <w:sz w:val="28"/>
        </w:rPr>
        <w:t xml:space="preserve">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/>
      <w:bookmarkStart w:id="6" w:name="P2831"/>
      <w:r/>
      <w:bookmarkEnd w:id="6"/>
      <w:r>
        <w:rPr>
          <w:rFonts w:ascii="Times New Roman" w:hAnsi="Times New Roman"/>
          <w:sz w:val="28"/>
        </w:rPr>
        <w:t xml:space="preserve">Условия </w:t>
      </w:r>
      <w:r>
        <w:rPr>
          <w:rFonts w:ascii="Times New Roman" w:hAnsi="Times New Roman"/>
          <w:sz w:val="28"/>
        </w:rPr>
        <w:t xml:space="preserve">реализации</w:t>
      </w:r>
      <w:r>
        <w:rPr>
          <w:rFonts w:ascii="Times New Roman" w:hAnsi="Times New Roman"/>
          <w:sz w:val="28"/>
        </w:rPr>
        <w:t xml:space="preserve"> установленного законодательством Российской Федерации права на выбор врача, в том числе врача общей практики (семейного врача)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лечащего врача (с учетом согласия врача)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Выбор лечащего врача осуществляется гражданином не чаще, чем один раз в год (за и</w:t>
      </w:r>
      <w:r>
        <w:rPr>
          <w:rFonts w:ascii="Times New Roman" w:hAnsi="Times New Roman"/>
          <w:sz w:val="28"/>
        </w:rPr>
        <w:t xml:space="preserve">сключением случаев замены медицинской организации), при этом выбираются врачи, оказывающие первичную медико-санитарную помощь: врач-терапевт, врач-терапевт участковый, врач-педиатр, врач-педиатр участковый, врач общей практики (семейный врач) или фельдшер.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Лечащий врач назначается руководителем медицинской организации по выбору пациента с учетом согласия врача.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В случае требования пациента о </w:t>
      </w:r>
      <w:r>
        <w:rPr>
          <w:rFonts w:ascii="Times New Roman" w:hAnsi="Times New Roman"/>
          <w:sz w:val="28"/>
        </w:rPr>
        <w:t xml:space="preserve">замене лечащего врача (за исключением случаев оказания специализированной медицинской помощи) пациент обращается к руководителю медицинской организации (ее подразделения) с заявлением в письменной форме, в котором указываются причины замены лечащего врача.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Руководитель медицинской организации (ее подразделения) в течение т</w:t>
      </w:r>
      <w:r>
        <w:rPr>
          <w:rFonts w:ascii="Times New Roman" w:hAnsi="Times New Roman"/>
          <w:sz w:val="28"/>
        </w:rPr>
        <w:t xml:space="preserve">рех рабочих дней со дня получения заявления информирует пациента в письменной или устной форме (посредством почтовой связи, телефонной связи, электронной связи) о врачах соответствующей специальности и сроках оказания медицинской помощи указанными врачами.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На основании информации, представленной руководителем медицинской организации (ее подразделения), пациент осуществляет выбор врача.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В случае требования пациента о замене лечащего врача при </w:t>
      </w:r>
      <w:r>
        <w:rPr>
          <w:rFonts w:ascii="Times New Roman" w:hAnsi="Times New Roman"/>
          <w:sz w:val="28"/>
        </w:rPr>
        <w:t xml:space="preserve">оказании специализированной медицинской помощи пациент обращается к руководителю соответствующего подразделения медицинской организации с заявлением в письменной форме, в котором указываются причины замены лечащего врача.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Возложение функций лечащего врача на врача соответствующей специальности осуществляется с учетом его согласия.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hd w:val="nil"/>
        <w:spacing/>
        <w:ind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br w:type="page" w:clear="all"/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7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7" w:name="P2855"/>
      <w:r/>
      <w:bookmarkEnd w:id="7"/>
      <w:r>
        <w:rPr>
          <w:rFonts w:ascii="Times New Roman" w:hAnsi="Times New Roman"/>
          <w:b w:val="0"/>
          <w:sz w:val="28"/>
        </w:rPr>
        <w:t xml:space="preserve">Порядок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и условия предоставления медицинской помощи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соответствии с законодательством Российской Федерации,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сроки ожидания медицинской помощи, оказываемой в плановом порядке,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том числе сроки ожидания оказания медицинской помощи в стационарных условиях, проведения отдельных диагностических обследований,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а также консультаций врачей-специалистов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Медицинская помощь предоставляется на территории Камчатского края при представлении документа, удостоверяющего личность, и полиса обязательн</w:t>
      </w:r>
      <w:r>
        <w:rPr>
          <w:rFonts w:ascii="Times New Roman" w:hAnsi="Times New Roman"/>
          <w:sz w:val="28"/>
        </w:rPr>
        <w:t xml:space="preserve">ого медицинского страхования (для оказания медицинской помощи, включенной в Территориальную программу ОМС). Отсутствие указанных документов не является причиной для отказа в предоставлении медицинской помощи в экстренных случаях, угрожающих жизни больного.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Гражданам Российской Федерации, застрахованным за пределами Камчатского края, медицинская помощь на территории Камчатского края оказывается в объеме, предусмотренном базовой программой обязательного медицинского страхования.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Территориальная программа и ее приложения должны находиться в каждой медицинской организации, ознакомление с ними должно быть доступно каждому пациенту (информация должна быть размещена на стендах, в регистратуре, приемных отделениях).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tabs>
          <w:tab w:val="left" w:leader="none" w:pos="851"/>
        </w:tabs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Санитарно-эпидемиологические и другие условия при оказании медицинских услуг должны соответствовать требованиям, предъявляемым при лицензировании медицинской </w:t>
      </w:r>
      <w:r>
        <w:rPr>
          <w:rFonts w:ascii="Times New Roman" w:hAnsi="Times New Roman"/>
          <w:sz w:val="28"/>
        </w:rPr>
        <w:t xml:space="preserve">организации.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Условия предоставления на территории Камчатского края медицинской помощи: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условия предоставления медицинской помощи: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медицинская документация при оказании медицинской помощи оформляется и ведется в установленном порядке в соответствии с требованиями законодательства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пациенту гарантируется право на выбор врача, с учетом согласия этого врача, а также выбор медицинской организации в соответствии с договорами обязательного медицинского страхования;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согласие (отк</w:t>
      </w:r>
      <w:r>
        <w:rPr>
          <w:rFonts w:ascii="Times New Roman" w:hAnsi="Times New Roman"/>
          <w:sz w:val="28"/>
        </w:rPr>
        <w:t xml:space="preserve">аз) гражданина (его законных представителей) на(от) оказание(я) медицинской помощи оформляется в медицинской документации. Оказание медицинской помощи без его(их) согласия возможно лицам, страдающим заболеваниями, представляющими опасность для окружающих, </w:t>
      </w:r>
      <w:r>
        <w:rPr>
          <w:rFonts w:ascii="Times New Roman" w:hAnsi="Times New Roman"/>
          <w:sz w:val="28"/>
        </w:rPr>
        <w:t xml:space="preserve">страдающим тяжелыми психическими расстройствами, лицам, совершившим общественно опасные деяния (преступления), на основаниях и в порядке, установленном законодательством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объем диагностическ</w:t>
      </w:r>
      <w:r>
        <w:rPr>
          <w:rFonts w:ascii="Times New Roman" w:hAnsi="Times New Roman"/>
          <w:sz w:val="28"/>
        </w:rPr>
        <w:t xml:space="preserve">их и лечебных мероприятий пациенту определяет лечащий врач в соответствии с установленными стандартами и порядками оказания медицинской помощи, а также в соответствии с утвержденными протоколами ведения больных и общепринятыми нормами клинической практики;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при наличии у медицинской организации лицензии, но отсутствии специалиста соответствующего профиля (за исключением случаев направления в установленном порядке в ко</w:t>
      </w:r>
      <w:r>
        <w:rPr>
          <w:rFonts w:ascii="Times New Roman" w:hAnsi="Times New Roman"/>
          <w:sz w:val="28"/>
        </w:rPr>
        <w:t xml:space="preserve">нсультативные поликлиники) администрация данной медицинской организации обязана обеспечить застрахованное лицо оплачиваемой в пределах средств обязательного медицинского страхования медицинской помощью по Территориальной программе ОМС в необходимом объеме;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е) в медицинских организациях, оказывающих специализированную помощь в стационарных условиях, ведется лист ожидания специализированной медицинской помощи, оказываемой в плановой форме, и осуществляется информирование гражд</w:t>
      </w:r>
      <w:r>
        <w:rPr>
          <w:rFonts w:ascii="Times New Roman" w:hAnsi="Times New Roman"/>
          <w:sz w:val="28"/>
        </w:rPr>
        <w:t xml:space="preserve">ан в доступной форме, в том числе с использованием информационно-телекоммуникационной сети «Интернет»,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порядок и условия оказания амбулаторной помощи в медицинских организациях: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 амбулаторных условиях осуществляется оказание первичной медико-санитарной и первичной специализированной медико-санитарной помощи;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организация оказания первичной медико-санитарной помощи гражданам в целях приближения к и</w:t>
      </w:r>
      <w:r>
        <w:rPr>
          <w:rFonts w:ascii="Times New Roman" w:hAnsi="Times New Roman"/>
          <w:sz w:val="28"/>
        </w:rPr>
        <w:t xml:space="preserve">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жительства, месту работы или учебы в определенных организациях, с учетом положений </w:t>
      </w:r>
      <w:hyperlink r:id="rId28" w:tooltip="consultantplus://offline/ref=FC11449B5D34FCC9DCCD4BD392A41958D521B215C7936F6793B32C63875FC998379E881FB4821D34B255811B707B2B698BD941C948FB6457K5Z8G" w:history="1">
        <w:r>
          <w:rPr>
            <w:rFonts w:ascii="Times New Roman" w:hAnsi="Times New Roman"/>
            <w:sz w:val="28"/>
          </w:rPr>
          <w:t xml:space="preserve">статьи 21</w:t>
        </w:r>
      </w:hyperlink>
      <w:r>
        <w:rPr>
          <w:rFonts w:ascii="Times New Roman" w:hAnsi="Times New Roman"/>
          <w:sz w:val="28"/>
        </w:rPr>
        <w:t xml:space="preserve"> Федерального закона от 21.11.2011 № 323-ФЗ «Об основах охраны здоровья граждан в Российской Федерации»;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первичная медико-санитарная помощь оказывается вне очереди по экстренным показаниям;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при внезапных острых заболеваниях, состояниях, обострении хронических заболеваний, не</w:t>
      </w:r>
      <w:r>
        <w:rPr>
          <w:rFonts w:ascii="Times New Roman" w:hAnsi="Times New Roman"/>
          <w:sz w:val="28"/>
        </w:rPr>
        <w:t xml:space="preserve"> сопровождающихся угрозой жизни пациента и не требующих экстренной медицинской помощи оказание первичной медико-санитарной помощи может осуществляться в специально выделенных структурных подразделениях медицинских организаций (кабинетах неотложной помощи);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по представлению врачей участковых терапевтов, врачей общей практики (семейных врачей) и врачей-специалистов осуществляется отбор больных с острыми хроническими заболеваниями и их обострениями, нуждающихся в стационарном лечении, но не направл</w:t>
      </w:r>
      <w:r>
        <w:rPr>
          <w:rFonts w:ascii="Times New Roman" w:hAnsi="Times New Roman"/>
          <w:sz w:val="28"/>
        </w:rPr>
        <w:t xml:space="preserve">енных для оказания стационарной медицинской помощи в медицинскую организацию, для оказания медицинской помощи в стационаре на дому при условии, что состояние здоровья больного и его домашние условия позволяют организовать медицинскую помощь и уход на дому;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е) лекарственное обеспечение амбулаторно-поликлинической помощи </w:t>
      </w:r>
      <w:r>
        <w:rPr>
          <w:rFonts w:ascii="Times New Roman" w:hAnsi="Times New Roman"/>
          <w:sz w:val="28"/>
        </w:rPr>
        <w:t xml:space="preserve">осуществляется за счет личных средств граждан, за исключением лекарственных препаратов, отпускаемых населению в соответствии с перечнем групп населения и категорий </w:t>
      </w:r>
      <w:r>
        <w:rPr>
          <w:rFonts w:ascii="Times New Roman" w:hAnsi="Times New Roman"/>
          <w:sz w:val="28"/>
        </w:rPr>
        <w:t xml:space="preserve">заболеваний, при амбулаторном лечении которых лекарственные препараты и изделия медицинского назначения отпускаются по рецептам врачей бесплатно и с 50-процентной скидкой, а также лекарственных препаратов, необходимых для оказания стоматологической помощи;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порядок и условия оказания медицинской помощи в условиях стационаров круглосуточного пребывания и стационарах дневного пребывания: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при оказании специализированной медицинской помощи в ст</w:t>
      </w:r>
      <w:r>
        <w:rPr>
          <w:rFonts w:ascii="Times New Roman" w:hAnsi="Times New Roman"/>
          <w:sz w:val="28"/>
        </w:rPr>
        <w:t xml:space="preserve">ационарных условиях в плановой форме необходимо наличие направления на госпитализацию от врача медицинской организации, оказывающей амбулаторную помощь и (или) стационарную медицинскую помощь, осуществляющих деятельность в рамках Территориальной программы;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стационарная помощь по экстренным и неотложным показаниям оказывается в профильном стационаре медицинской организации, осуществляющем дежурство, а при состояниях, угрожающих жизни пациента – в стационаре ближайшей медицинской организации;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</w:t>
      </w:r>
      <w:r>
        <w:rPr>
          <w:rFonts w:ascii="Times New Roman" w:hAnsi="Times New Roman"/>
          <w:sz w:val="28"/>
        </w:rPr>
        <w:t xml:space="preserve"> оказание стационарной помощи предусматривает возможность размещения больных в палатах на 4 и более мест, в случае экстренной госпитализации, при отсутствии свободных мест в палатах, предусмотреть размещение пациентов вне палаты (коридор) не более 1 суток;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при оказании стационарной помощи больные, роженицы и родильницы обеспечиваются лечебным питанием в соответствии с физиологическими нормами, установленными законодательством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при оказании стационарной помощи предоставляе</w:t>
      </w:r>
      <w:r>
        <w:rPr>
          <w:rFonts w:ascii="Times New Roman" w:hAnsi="Times New Roman"/>
          <w:sz w:val="28"/>
        </w:rPr>
        <w:t xml:space="preserve">тся право в интересах лечения ребенка в возрасте до 4 лет, а с ребенком старше данного возраста - при наличии медицинских показаний, находиться вместе с ним в больничной организации одному из родителей (иному члену семьи или иному законному представителю);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порядок и условия оказания скорой медицинской помощи: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скор</w:t>
      </w:r>
      <w:r>
        <w:rPr>
          <w:rFonts w:ascii="Times New Roman" w:hAnsi="Times New Roman"/>
          <w:sz w:val="28"/>
        </w:rPr>
        <w:t xml:space="preserve">ая медицинская помощь населению оказывается безотлагательно медицинскими организациями независимо от территориальной и ведомственной подчиненности и формы собственности медицинскими работниками, а также лицами, обязанными ее оказывать в виде первой помощи;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скорая медицинская помощь населению оказывается круглосуточно при состояниях, требующих срочного медицинского вмешательства (при несчастных случаях, травмах, отравлениях и других состояниях и заболеваниях);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скорая медицинская помощь гражданам Российской Федерации и иным лицам, находящимся на ее территории, оказывается бесплатно;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отсутствие полиса обязательного медицинского страхования и документов, удостоверяющих личность </w:t>
      </w:r>
      <w:r>
        <w:rPr>
          <w:rFonts w:ascii="Times New Roman" w:hAnsi="Times New Roman"/>
          <w:sz w:val="28"/>
        </w:rPr>
        <w:t xml:space="preserve">гражданина, не является причиной отказа в в</w:t>
      </w:r>
      <w:r>
        <w:rPr>
          <w:rStyle w:val="1213"/>
          <w:rFonts w:ascii="Times New Roman" w:hAnsi="Times New Roman"/>
          <w:sz w:val="28"/>
        </w:rPr>
        <w:t xml:space="preserve">ызове и оказании скорой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6. Направление в медицинские организации, расположенные за пределами территории Камчатского края, на оказание специализированной медицинской помощи в плановой форме </w:t>
      </w:r>
      <w:r>
        <w:rPr>
          <w:rStyle w:val="1213"/>
          <w:rFonts w:ascii="Times New Roman" w:hAnsi="Times New Roman"/>
          <w:sz w:val="28"/>
        </w:rPr>
        <w:t xml:space="preserve">выдается лечащим врачом медицинской организации в которой проходит диагностику и лечение в рамках получения первичной </w:t>
      </w:r>
      <w:r>
        <w:rPr>
          <w:rStyle w:val="1213"/>
          <w:rFonts w:ascii="Times New Roman" w:hAnsi="Times New Roman"/>
          <w:sz w:val="28"/>
        </w:rPr>
        <w:t xml:space="preserve">медико-санитарной помощи или в которой гражданин получает специализированную медицинскую помощь при необходимости перев</w:t>
      </w:r>
      <w:r>
        <w:rPr>
          <w:rStyle w:val="1213"/>
          <w:rFonts w:ascii="Times New Roman" w:hAnsi="Times New Roman"/>
          <w:sz w:val="28"/>
        </w:rPr>
        <w:t xml:space="preserve">ода в другую медицинскую организацию для получения специализированной медицинской помощи в соответствии с порядками оказания медицинской помощи. При этом индивидуальное информационное сопровождение гражданина осуществляет страховая медицинская организация.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7. Оказание медицинской помощи ино</w:t>
      </w:r>
      <w:r>
        <w:rPr>
          <w:rFonts w:ascii="Times New Roman" w:hAnsi="Times New Roman"/>
          <w:sz w:val="28"/>
        </w:rPr>
        <w:t xml:space="preserve">странным гражданам осуществляется в соответствии с </w:t>
      </w:r>
      <w:hyperlink r:id="rId29" w:tooltip="consultantplus://offline/ref=E5353651ACBED5C28390145572D91F99F4A8D05EE8A8B970D6B8F43E98ZBCFG" w:history="1">
        <w:r>
          <w:rPr>
            <w:rFonts w:ascii="Times New Roman" w:hAnsi="Times New Roman"/>
            <w:sz w:val="28"/>
          </w:rPr>
          <w:t xml:space="preserve">постановлением</w:t>
        </w:r>
      </w:hyperlink>
      <w:r>
        <w:rPr>
          <w:rFonts w:ascii="Times New Roman" w:hAnsi="Times New Roman"/>
          <w:sz w:val="28"/>
        </w:rPr>
        <w:t xml:space="preserve"> Правительства Российской Федерации от 06.03.2013 № 186 «Об утверждении Правил оказания медицинской помощи иностранным гражданам на территории Российской Федерации».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На территории Кам</w:t>
      </w:r>
      <w:r>
        <w:rPr>
          <w:rFonts w:ascii="Times New Roman" w:hAnsi="Times New Roman"/>
          <w:sz w:val="28"/>
        </w:rPr>
        <w:t xml:space="preserve">чатского края определены следующие сроки ожидания медицинской помощи, оказываемой в плановой форме, в том числе сроки ожидания медицинской помощи в стационарных условиях, проведения отдельных диагностических обследований и консультаций врачей-специалистов: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) сроки ожидания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 (в часы работы медицинской организации);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сроки проведения консультаций врачей-специалистов (за исключением подозрения на онкологическое заболевание) не должны превышать 14 рабочих дней со дня обращения пациента в медицинскую организацию;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сроки проведения консультаций врачей-специалистов в случае подозрения на онкологические заболевания не должны превышать 3 рабочих дней;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сроки ожидания оказания специализированной (за исключение высокотехнологичной) медицинской помощи, в том числе для лиц, находящихся в стационарных организациях социального обслуживания, не должны превышать 14 рабочих дней со дня выдач</w:t>
      </w:r>
      <w:r>
        <w:rPr>
          <w:rFonts w:ascii="Times New Roman" w:hAnsi="Times New Roman"/>
          <w:sz w:val="28"/>
        </w:rPr>
        <w:t xml:space="preserve">и лечащим врачом направления на госпитализацию, а для пациентов с онкологическими заболеваниями – не должны превышать 7 рабочих дней с момента гистологической верификации опухоли или с момента установления предварительного диагноза заболевания (состояния);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сроки проведения диагностических инструментальных (рентгенографические исследования, включая маммографию, функциональная диаг</w:t>
      </w:r>
      <w:r>
        <w:rPr>
          <w:rFonts w:ascii="Times New Roman" w:hAnsi="Times New Roman"/>
          <w:sz w:val="28"/>
        </w:rPr>
        <w:t xml:space="preserve">ностика, ультразвуковые исследования) и лабораторных исследований при оказании первичной медико-санитарной помощи не должны превышать 14 рабочих дней со дня назначения исследований (за исключением исследований при подозрении на онкологическое заболевание);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сроки проведения компьютерной томографии (включая однофотонную эмисс</w:t>
      </w:r>
      <w:r>
        <w:rPr>
          <w:rFonts w:ascii="Times New Roman" w:hAnsi="Times New Roman"/>
          <w:sz w:val="28"/>
        </w:rPr>
        <w:t xml:space="preserve">ионную компьютерную томографию), магнитно-резонансной томографии и ангиографии при оказании первичной медико-санитарной помощи (за исключением исследований при подозрении на онкологическое заболевание) не должны превышать 14 рабочих дней со дня назначения;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сроки проведения диагностических инструментальных и лабораторных исследований в случае подозрения на онкологическое заболевание не должны </w:t>
      </w:r>
      <w:r>
        <w:rPr>
          <w:rFonts w:ascii="Times New Roman" w:hAnsi="Times New Roman"/>
          <w:sz w:val="28"/>
        </w:rPr>
        <w:t xml:space="preserve">превышать 7 рабочих дней со дня назначения исследований;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срок установления диспансерного наблюдения врача-онколога за пациентом с выявленным онкологическим заболеванием не должен превышать </w:t>
      </w:r>
      <w:r>
        <w:rPr>
          <w:rFonts w:ascii="Times New Roman" w:hAnsi="Times New Roman"/>
          <w:sz w:val="28"/>
        </w:rPr>
        <w:br/>
        <w:t xml:space="preserve">3 рабочих дней с момента постановки диагноза онкологического заболевания;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сроки ожидания времени </w:t>
      </w:r>
      <w:r>
        <w:rPr>
          <w:rFonts w:ascii="Times New Roman" w:hAnsi="Times New Roman"/>
          <w:sz w:val="28"/>
        </w:rPr>
        <w:t xml:space="preserve">доезда</w:t>
      </w:r>
      <w:r>
        <w:rPr>
          <w:rFonts w:ascii="Times New Roman" w:hAnsi="Times New Roman"/>
          <w:sz w:val="28"/>
        </w:rPr>
        <w:t xml:space="preserve"> до пациента бригад скорой медицин</w:t>
      </w:r>
      <w:r>
        <w:rPr>
          <w:rFonts w:ascii="Times New Roman" w:hAnsi="Times New Roman"/>
          <w:sz w:val="28"/>
        </w:rPr>
        <w:t xml:space="preserve">ской помощи при оказании скорой медицинской помощи в экстренной форме не должно превышать 20 минут с момента приема вызова диспетчером, кроме отдельных труднодоступных населенных пунктов, утвержденных приказом Министерства здравоохранения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567"/>
        <w:jc w:val="both"/>
        <w:rPr/>
      </w:pPr>
      <w:r>
        <w:rPr>
          <w:rFonts w:ascii="Times New Roman" w:hAnsi="Times New Roman"/>
          <w:sz w:val="28"/>
        </w:rPr>
        <w:t xml:space="preserve">9. В условиях чрезвычайной ситуации и (или) при возникновении угрозы распрост</w:t>
      </w:r>
      <w:r>
        <w:rPr>
          <w:rFonts w:ascii="Times New Roman" w:hAnsi="Times New Roman"/>
          <w:sz w:val="28"/>
        </w:rPr>
        <w:t xml:space="preserve">ранения заболеваний, представляющих опасность для окружающих, сроки ожидания оказания медицинской помощи в плановой форме, установленные в части 7 настоящего Порядка, обоснованно увеличиваются в зависимости от эпидемиологической ситуации в Камчатском крае,</w:t>
      </w:r>
      <w:r>
        <w:t xml:space="preserve"> </w:t>
      </w:r>
      <w:r>
        <w:rPr>
          <w:rFonts w:ascii="Times New Roman" w:hAnsi="Times New Roman"/>
          <w:sz w:val="28"/>
        </w:rPr>
        <w:t xml:space="preserve">с учетом следующих особенностей:</w:t>
      </w:r>
      <w:r/>
    </w:p>
    <w:p>
      <w:pPr>
        <w:numPr>
          <w:ilvl w:val="0"/>
          <w:numId w:val="1"/>
        </w:numPr>
        <w:pBdr/>
        <w:tabs>
          <w:tab w:val="left" w:leader="none" w:pos="851"/>
        </w:tabs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медицинская помощь, в случае обращения пациентов, состоящих на диспансерном наблюдении, в том числе в связи с онкологическими заболеваниями, болезнями сердечно-сосудистой и эндокринной системы, в медицинские организации, оказывающие первичную медико-санит</w:t>
      </w:r>
      <w:r>
        <w:rPr>
          <w:rFonts w:ascii="Times New Roman" w:hAnsi="Times New Roman"/>
          <w:sz w:val="28"/>
        </w:rPr>
        <w:t xml:space="preserve">арную помощь в амбулаторных условиях, организуется в соответствии с периодичностью, установленной порядками оказания медицинской помощи, с учетом принятия мер, направленных на недопущение распространения заболевания, а также при обеспечении приоритетного о</w:t>
      </w:r>
      <w:r>
        <w:rPr>
          <w:rFonts w:ascii="Times New Roman" w:hAnsi="Times New Roman"/>
          <w:sz w:val="28"/>
        </w:rPr>
        <w:t xml:space="preserve">бслуживания граждан на дому и соблюдения предельных сроков на которые могут быть выписаны рецепты на лекарственные препараты;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pBdr/>
        <w:tabs>
          <w:tab w:val="left" w:leader="none" w:pos="851"/>
        </w:tabs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медицинская помощь пациентам с онкологическими заболеваниями, болезнями сердечно-сосудистой и эндокринной системы, а также находящимся на заместительной почечной терапии (диализ) оказывается в полном объеме в </w:t>
      </w:r>
      <w:r>
        <w:rPr>
          <w:rFonts w:ascii="Times New Roman" w:hAnsi="Times New Roman"/>
          <w:sz w:val="28"/>
        </w:rPr>
        <w:t xml:space="preserve">установленные частью 7 настоящего Порядка сроки.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tabs>
          <w:tab w:val="left" w:leader="none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</w:t>
      </w:r>
      <w:r>
        <w:rPr>
          <w:rFonts w:ascii="Times New Roman" w:hAnsi="Times New Roman"/>
          <w:sz w:val="28"/>
        </w:rPr>
        <w:t xml:space="preserve">Маршрутизация пациентов, </w:t>
      </w:r>
      <w:r>
        <w:rPr>
          <w:rFonts w:ascii="Times New Roman" w:hAnsi="Times New Roman"/>
          <w:sz w:val="28"/>
        </w:rPr>
        <w:t xml:space="preserve">в том числе застрахованных по обязательному медицинскому страхованию, при оказании медицинской помощи по Территориальной программе осуществляется на основании утвержденных Министерством здравоохранения Камчатского края отдельных нормативных правовых актов: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</w:t>
      </w:r>
      <w:r>
        <w:rPr>
          <w:rFonts w:ascii="Times New Roman" w:hAnsi="Times New Roman"/>
          <w:sz w:val="28"/>
        </w:rPr>
        <w:t xml:space="preserve"> Министерства здравоохранения Камчатского края от 12.09.2014 </w:t>
      </w:r>
      <w:r>
        <w:rPr>
          <w:rFonts w:ascii="Times New Roman" w:hAnsi="Times New Roman"/>
          <w:sz w:val="28"/>
        </w:rPr>
        <w:t xml:space="preserve">№ </w:t>
      </w:r>
      <w:r>
        <w:rPr>
          <w:rFonts w:ascii="Times New Roman" w:hAnsi="Times New Roman"/>
          <w:sz w:val="28"/>
        </w:rPr>
        <w:t xml:space="preserve">774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О порядке направления граждан в государственные бюджетные учреждения здравоохранения Камчатского края для оказания медицинской помощи в амбулаторных условиях и госпитализации в плановом порядке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риказ Министерства здравоохранения Камчатского края от 20.03.2015 </w:t>
      </w:r>
      <w:r>
        <w:rPr>
          <w:rFonts w:ascii="Times New Roman" w:hAnsi="Times New Roman"/>
          <w:sz w:val="28"/>
        </w:rPr>
        <w:t xml:space="preserve">№ </w:t>
      </w:r>
      <w:r>
        <w:rPr>
          <w:rFonts w:ascii="Times New Roman" w:hAnsi="Times New Roman"/>
          <w:sz w:val="28"/>
        </w:rPr>
        <w:t xml:space="preserve">193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О совершенствовании организации оказания специализированной экстренной (санитарно-авиационной) консультативной скорой медицинской помощи населению Камчатского края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риказ Министерства здравоохранения Камчатского края от 22.10.2015 </w:t>
      </w:r>
      <w:r>
        <w:rPr>
          <w:rFonts w:ascii="Times New Roman" w:hAnsi="Times New Roman"/>
          <w:sz w:val="28"/>
        </w:rPr>
        <w:t xml:space="preserve">№ </w:t>
      </w:r>
      <w:r>
        <w:rPr>
          <w:rFonts w:ascii="Times New Roman" w:hAnsi="Times New Roman"/>
          <w:sz w:val="28"/>
        </w:rPr>
        <w:t xml:space="preserve">783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Об организации оказания медицинской помощи больным туберкулезом в Камчатском крае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риказ Министерства здравоохранения Камчатского края от 27.07.2016 </w:t>
      </w:r>
      <w:r>
        <w:rPr>
          <w:rFonts w:ascii="Times New Roman" w:hAnsi="Times New Roman"/>
          <w:sz w:val="28"/>
        </w:rPr>
        <w:t xml:space="preserve">№ </w:t>
      </w:r>
      <w:r>
        <w:rPr>
          <w:rFonts w:ascii="Times New Roman" w:hAnsi="Times New Roman"/>
          <w:sz w:val="28"/>
        </w:rPr>
        <w:t xml:space="preserve">516/1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Об организации оказания медицинской помощи пациентам при заболеваниях нервной системы по профилю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неврология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 в Камчатском крае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</w:t>
      </w:r>
      <w:r>
        <w:rPr>
          <w:rFonts w:ascii="Times New Roman" w:hAnsi="Times New Roman"/>
          <w:color w:val="auto"/>
          <w:sz w:val="28"/>
        </w:rPr>
        <w:t xml:space="preserve"> Министерства здравоохранения Камчатского края от 24.04.2017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203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III этапа медицинской помощи пациентам по профилю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Медицинская реабилитация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 во внебюджетных медицинских организациях, участвующих в реализации Территориальной программы государственных гарантий бесплатного оказания медицинской помощи в Камчатском крае на соответствующий финансовый год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6)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14.06.2018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314/1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оказания медицинской помощи пациентам с заболеваниями органов дыхания по профилю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пульмонология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 в Камчатском крае</w:t>
      </w:r>
      <w:r>
        <w:rPr>
          <w:rFonts w:ascii="Times New Roman" w:hAnsi="Times New Roman"/>
          <w:color w:val="auto"/>
          <w:sz w:val="28"/>
        </w:rPr>
        <w:t xml:space="preserve">»;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7)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14.06.2018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314/2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оказания медицинской помощи пациентам по профилю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гастроэнтерология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8)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10.10.2018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563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оказания в Камчатском крае медицинской помощи по профилю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неонатология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9)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</w:t>
      </w:r>
      <w:r>
        <w:rPr>
          <w:rFonts w:ascii="Times New Roman" w:hAnsi="Times New Roman"/>
          <w:color w:val="auto"/>
          <w:sz w:val="28"/>
        </w:rPr>
        <w:t xml:space="preserve"> Министерства здравоохранения Камчатского края от 16.07.2019 </w:t>
      </w:r>
      <w:r>
        <w:rPr>
          <w:rFonts w:ascii="Times New Roman" w:hAnsi="Times New Roman"/>
          <w:color w:val="auto"/>
          <w:sz w:val="28"/>
        </w:rPr>
        <w:t xml:space="preserve">№ 4</w:t>
      </w:r>
      <w:r>
        <w:rPr>
          <w:rFonts w:ascii="Times New Roman" w:hAnsi="Times New Roman"/>
          <w:color w:val="auto"/>
          <w:sz w:val="28"/>
        </w:rPr>
        <w:t xml:space="preserve">00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 маршрутизации детей с онкологическими и гематологическими заболеваниями на территории Камчатского края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10)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03.02.2020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63.02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утверждении правил маршрутизации беременных женщин с угрозой преждевременных родов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11)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15.04.2021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21-271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утверждении порядка маршрутизации пациентов на проведение компьютерной томографии, магнитно-резонансной томографии при оказании первичной медико-санитарной помощи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12)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20.04.2021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21-289.01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оказания акушерско-гинекологической помощи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13)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03.03.2022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21-221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 маршрутизации пациентов с острыми </w:t>
      </w:r>
      <w:r>
        <w:rPr>
          <w:rFonts w:ascii="Times New Roman" w:hAnsi="Times New Roman"/>
          <w:color w:val="auto"/>
          <w:sz w:val="28"/>
        </w:rPr>
        <w:t xml:space="preserve">нарушениями мозгового кровообращения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14)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03.03.2022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21-223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 маршрутизации пациентов с острым коронарным синдромом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15)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29.12.2022 </w:t>
      </w:r>
      <w:r>
        <w:rPr>
          <w:rFonts w:ascii="Times New Roman" w:hAnsi="Times New Roman"/>
          <w:color w:val="auto"/>
          <w:sz w:val="28"/>
        </w:rPr>
        <w:t xml:space="preserve">№ </w:t>
      </w:r>
      <w:r>
        <w:rPr>
          <w:rFonts w:ascii="Times New Roman" w:hAnsi="Times New Roman"/>
          <w:color w:val="auto"/>
          <w:sz w:val="28"/>
        </w:rPr>
        <w:t xml:space="preserve">21-1094</w:t>
      </w:r>
      <w:r>
        <w:rPr>
          <w:rFonts w:ascii="Times New Roman" w:hAnsi="Times New Roman"/>
          <w:color w:val="auto"/>
          <w:sz w:val="28"/>
        </w:rPr>
        <w:t xml:space="preserve"> «</w:t>
      </w:r>
      <w:r>
        <w:rPr>
          <w:rFonts w:ascii="Times New Roman" w:hAnsi="Times New Roman"/>
          <w:color w:val="auto"/>
          <w:sz w:val="28"/>
        </w:rPr>
        <w:t xml:space="preserve">Об организации проведения неонатального скрининга и расширенного скрининга новорожденных детей на врожденные и (или) наследственные заболевания в Камчатском крае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;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Bdr/>
        <w:spacing w:after="0" w:line="240" w:lineRule="auto"/>
        <w:ind w:right="120" w:firstLine="420" w:left="1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16) </w:t>
      </w:r>
      <w:r>
        <w:rPr>
          <w:rFonts w:ascii="Times New Roman" w:hAnsi="Times New Roman"/>
          <w:color w:val="auto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риказ Министерства здравоохранения Камчатского края от 28.02.2023</w:t>
      </w:r>
      <w:r>
        <w:rPr>
          <w:rFonts w:ascii="Times New Roman" w:hAnsi="Times New Roman"/>
          <w:color w:val="auto"/>
          <w:sz w:val="28"/>
        </w:rPr>
        <w:t xml:space="preserve"> № </w:t>
      </w:r>
      <w:r>
        <w:rPr>
          <w:rFonts w:ascii="Times New Roman" w:hAnsi="Times New Roman"/>
          <w:color w:val="auto"/>
          <w:sz w:val="28"/>
        </w:rPr>
        <w:t xml:space="preserve">21-182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 организации оказания медицинской помощи взрослому населению по профилю </w:t>
      </w: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медицинская реабилитация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 на территории Камчатского края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8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8" w:name="P2916"/>
      <w:r/>
      <w:bookmarkEnd w:id="8"/>
      <w:r>
        <w:rPr>
          <w:rFonts w:ascii="Times New Roman" w:hAnsi="Times New Roman"/>
          <w:b w:val="0"/>
          <w:sz w:val="28"/>
        </w:rPr>
        <w:t xml:space="preserve">Порядок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 на территории Камчатского края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Настоящий Порядок устанавливает процедуру реализации установленного в соответствии с законодательством Российской Федерации права внеочередного оказания медицинской помощи отдельным категориям гр</w:t>
      </w:r>
      <w:r>
        <w:rPr>
          <w:rFonts w:ascii="Times New Roman" w:hAnsi="Times New Roman"/>
          <w:sz w:val="28"/>
        </w:rPr>
        <w:t xml:space="preserve">аждан, включая участников специальной военной операции Российской Федерации на территориях Украины, Донецкой Народной Республики и Луганской Народной Республики с 24 февраля 2022 года, в медицинских организациях, находящихся на территории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Медицинская помощь в медицинских организациях во внеочередном порядке предоставляется следующим категориям граждан: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Героям Социалистического труда;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полным кавалерам ордена Славы;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Героям Советского Союза;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Героям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полным кавалерам ордена Трудовой Славы;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лицам, награжденным знаками «Почетный донор СССР», «Почетный донор России»;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гражданам, подвергшимся воздействию радиации вследствие Чернобыльской катастрофы, и приравненным к ним категориям граждан;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гражданам, признанным пострадавшими от политических репрессий;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реабилитированным лицам;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инвалидам и участникам Великой Отечественной войны;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ветеранам боевых действий;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военнослужащим, проходившим военную службу в воин</w:t>
      </w:r>
      <w:r>
        <w:rPr>
          <w:rFonts w:ascii="Times New Roman" w:hAnsi="Times New Roman"/>
          <w:sz w:val="28"/>
        </w:rPr>
        <w:t xml:space="preserve">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военнослужащим, награжденным орденами или медалями СССР за службу в указанный период;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лицам, награжденным знаком «Жителю блокадного Ленинграда»;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нетрудоспособным членам семей погибших (умерших) инвалидов войны, участников Великой Отечественной войны и ветеранов боевых действий, состоявшим на их иждивении и получающим пенсию по случаю потери кормильца (имеющим право на ее получение);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лицам, работавшим в период Великой Отечественной войны на объектах противовоздушной обороны, местной противов</w:t>
      </w:r>
      <w:r>
        <w:rPr>
          <w:rFonts w:ascii="Times New Roman" w:hAnsi="Times New Roman"/>
          <w:sz w:val="28"/>
        </w:rPr>
        <w:t xml:space="preserve">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детям-инвалидам;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детям первого года жизни;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инвалидам 1 и 2 групп.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Внеочередное оказание медицинской помощи осуществляется при наличии у граждан медицинских показаний. Основанием для внеочередного оказания медицинской помощи является документ, подтверждающий соответствующую категорию граждан.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Внеочередное оказание медицинской помощи организуется при оказании гражданам амбулаторно-поликлинической (кроме высокотехнологичной медицинской помощи) и стационарной медицинской помощи (кроме высокотехнологичной медицинской помощи).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tabs>
          <w:tab w:val="left" w:leader="none" w:pos="851"/>
          <w:tab w:val="left" w:leader="none" w:pos="1560"/>
        </w:tabs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Учет граждан и </w:t>
      </w:r>
      <w:r>
        <w:rPr>
          <w:rFonts w:ascii="Times New Roman" w:hAnsi="Times New Roman"/>
          <w:sz w:val="28"/>
        </w:rPr>
        <w:t xml:space="preserve">динамическое наблюдение за их состоянием здоровья организуется медицинскими организациями, оказывающими амбулаторно-поликлиническую медицинскую помощь.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Граждане, нуждающиеся в оказании амбулаторно-поликлинической помощи, обращаются в медицинской организации по территориально-участковому принципу очно через регистратуру медицинской организации, либо посредством </w:t>
      </w:r>
      <w:r>
        <w:rPr>
          <w:rFonts w:ascii="Times New Roman" w:hAnsi="Times New Roman"/>
          <w:sz w:val="28"/>
        </w:rPr>
        <w:t xml:space="preserve">электронной записи. Работник регистратуры доставляет медицинскую карту гражданина врачу соответствующей специальности, который, в свою очередь, организует внеочередной прием гражданина.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При наличии медицинских (клинических) показаний для проведения дополнительного медицинского об</w:t>
      </w:r>
      <w:r>
        <w:rPr>
          <w:rFonts w:ascii="Times New Roman" w:hAnsi="Times New Roman"/>
          <w:sz w:val="28"/>
        </w:rPr>
        <w:t xml:space="preserve">следования гражданина или лабораторных исследований при оказании амбулаторно-поликлинической помощи медицинской организацией организуется внеочередной прием гражданина необходимыми врачами-специалистами или проведение необходимых лабораторных исследований.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В случае необходимости оказания гражданину стационарной медицинской помощи медицинская организа</w:t>
      </w:r>
      <w:r>
        <w:rPr>
          <w:rFonts w:ascii="Times New Roman" w:hAnsi="Times New Roman"/>
          <w:sz w:val="28"/>
        </w:rPr>
        <w:t xml:space="preserve">ция, оказывающая амбулаторно-поликлиническую помощь, организует внеочередную госпитализацию гражданина в медицинскую организацию, оказывающую стационарную медицинскую помощь, с учетом сроков, установленных частью 8 приложения 7 к Территориальной программе.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В случае обращения нескольких граждан, имеющих право на внеочередное оказание медицинской помощи, плановая помощь оказывается в порядке поступления обращений.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/>
      <w:bookmarkStart w:id="9" w:name="P2949"/>
      <w:r/>
      <w:bookmarkEnd w:id="9"/>
      <w:r>
        <w:rPr>
          <w:rFonts w:ascii="Times New Roman" w:hAnsi="Times New Roman"/>
          <w:sz w:val="28"/>
        </w:rPr>
        <w:t xml:space="preserve">10. При отсутствии возможности оказания в медицинской организации пациенту специализированной медицинской помощи по соответствующ</w:t>
      </w:r>
      <w:r>
        <w:rPr>
          <w:rFonts w:ascii="Times New Roman" w:hAnsi="Times New Roman"/>
          <w:sz w:val="28"/>
        </w:rPr>
        <w:t xml:space="preserve">ему профилю заболевания осуществляется направление пациента с медицинским заключением или соответствующими медицинскими документами в соответствующую специализированную медицинскую организацию для решения вопроса о внеочередном оказании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Специализированная медицинская организация обеспечивает рассмотрение врачебной комиссией этой организации представленных в соответствии с </w:t>
      </w:r>
      <w:hyperlink w:tooltip="#P2949" w:anchor="P2949" w:history="1">
        <w:r>
          <w:rPr>
            <w:rFonts w:ascii="Times New Roman" w:hAnsi="Times New Roman"/>
            <w:sz w:val="28"/>
          </w:rPr>
          <w:t xml:space="preserve">частью 10</w:t>
        </w:r>
      </w:hyperlink>
      <w:r>
        <w:rPr>
          <w:rFonts w:ascii="Times New Roman" w:hAnsi="Times New Roman"/>
          <w:sz w:val="28"/>
        </w:rPr>
        <w:t xml:space="preserve"> настоящего Порядка медицинских документов гражданина или при необходимости осуществляет очную консультацию.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Врачебная комиссия специализированной медицинской организации не позднее 14 календарных дней с даты пос</w:t>
      </w:r>
      <w:r>
        <w:rPr>
          <w:rFonts w:ascii="Times New Roman" w:hAnsi="Times New Roman"/>
          <w:sz w:val="28"/>
        </w:rPr>
        <w:t xml:space="preserve">тупления медицинских документов гражданина, а при очной консультации – не позднее 7 календарных дней с даты консультации принимает решение о внеочередном приеме гражданина на лечение в данной организации и направляет в медицинскую организацию, указанную в </w:t>
      </w:r>
      <w:hyperlink w:tooltip="#P2949" w:anchor="P2949" w:history="1">
        <w:r>
          <w:rPr>
            <w:rFonts w:ascii="Times New Roman" w:hAnsi="Times New Roman"/>
            <w:sz w:val="28"/>
          </w:rPr>
          <w:t xml:space="preserve">части 10</w:t>
        </w:r>
      </w:hyperlink>
      <w:r>
        <w:rPr>
          <w:rFonts w:ascii="Times New Roman" w:hAnsi="Times New Roman"/>
          <w:sz w:val="28"/>
        </w:rPr>
        <w:t xml:space="preserve"> настоящего Порядка, это решение с указанием даты предоставления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9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</w:t>
      </w:r>
      <w:r>
        <w:rPr>
          <w:rFonts w:ascii="Times New Roman" w:hAnsi="Times New Roman"/>
          <w:sz w:val="28"/>
        </w:rPr>
        <w:t xml:space="preserve">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0" w:name="P2964"/>
      <w:r/>
      <w:bookmarkEnd w:id="10"/>
      <w:r>
        <w:rPr>
          <w:rFonts w:ascii="Times New Roman" w:hAnsi="Times New Roman"/>
          <w:b w:val="0"/>
          <w:sz w:val="28"/>
        </w:rPr>
        <w:t xml:space="preserve">Порядок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обеспечения граждан лекарственными препаратами, а также медицинскими изделиями, включенными в утверждаемый Правительством Российской Федерации перечень медицинских изделий, имплантируемых в организм человека, лечебным питанием, в том числе специализированн</w:t>
      </w:r>
      <w:r>
        <w:rPr>
          <w:rFonts w:ascii="Times New Roman" w:hAnsi="Times New Roman"/>
          <w:b w:val="0"/>
          <w:sz w:val="28"/>
        </w:rPr>
        <w:t xml:space="preserve">ыми продуктами лечебного питания, по назначению врача, а также донорской кровью и ее компонентами по медицинским показаниям в соответствии со стандартами медицинской помощи с учетом видов, условий и форм оказания медицинской помощи, за исключением лечебног</w:t>
      </w:r>
      <w:r>
        <w:rPr>
          <w:rFonts w:ascii="Times New Roman" w:hAnsi="Times New Roman"/>
          <w:b w:val="0"/>
          <w:sz w:val="28"/>
        </w:rPr>
        <w:t xml:space="preserve">о питания, в том числе специализированных продуктов лечебного питания (по желанию) пациента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numPr>
          <w:ilvl w:val="0"/>
          <w:numId w:val="2"/>
        </w:numPr>
        <w:pBdr/>
        <w:tabs>
          <w:tab w:val="left" w:leader="none" w:pos="993"/>
        </w:tabs>
        <w:spacing/>
        <w:ind w:firstLine="540" w:left="0"/>
        <w:jc w:val="both"/>
        <w:rPr/>
      </w:pPr>
      <w:r>
        <w:rPr>
          <w:rFonts w:ascii="Times New Roman" w:hAnsi="Times New Roman"/>
          <w:sz w:val="28"/>
        </w:rPr>
        <w:t xml:space="preserve">При оказании в рамках Территориальной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</w:t>
      </w:r>
      <w:r>
        <w:rPr>
          <w:rFonts w:ascii="Times New Roman" w:hAnsi="Times New Roman"/>
          <w:sz w:val="28"/>
        </w:rPr>
        <w:t xml:space="preserve">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</w:t>
      </w:r>
      <w:r>
        <w:rPr>
          <w:rFonts w:ascii="Times New Roman" w:hAnsi="Times New Roman"/>
          <w:sz w:val="28"/>
        </w:rPr>
        <w:t xml:space="preserve"> применения и медицинскими изделиями,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изделий, имплантируемых в организм человека, а так</w:t>
      </w:r>
      <w:r>
        <w:rPr>
          <w:rFonts w:ascii="Times New Roman" w:hAnsi="Times New Roman"/>
          <w:sz w:val="28"/>
        </w:rPr>
        <w:t xml:space="preserve">же донорской кровью и ее компонентами, лечебным питанием, в том числе специализированными продуктами лечебного питания. </w:t>
      </w:r>
      <w:r/>
    </w:p>
    <w:p>
      <w:pPr>
        <w:pStyle w:val="1212"/>
        <w:pBdr/>
        <w:tabs>
          <w:tab w:val="left" w:leader="none" w:pos="993"/>
        </w:tabs>
        <w:spacing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Обеспечение лекарственными препаратами, необходимыми для оказания</w:t>
      </w:r>
      <w:r>
        <w:rPr>
          <w:rFonts w:ascii="Times New Roman" w:hAnsi="Times New Roman"/>
          <w:sz w:val="28"/>
        </w:rPr>
        <w:t xml:space="preserve"> первичной медико-санитарной помощи в условиях дневного стационара, стационарной, скорой и неотложной медицинской помощи, осуществляется препаратами для медицинского применения и медицинскими изделиями, которые предусмотрены стандартами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 оказании меди</w:t>
      </w:r>
      <w:r>
        <w:rPr>
          <w:rFonts w:ascii="Times New Roman" w:hAnsi="Times New Roman"/>
          <w:sz w:val="28"/>
        </w:rPr>
        <w:t xml:space="preserve">цинской помощи в рамках Территориальной программы в случаях типичного течения болезни назначение лекарственных препаратов осуществляется исходя из тяжести и характера заболевания, согласно утвержденным в установленном порядке стандартам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Назначение и применение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помощи, допускаются в случае наличия медицинских показаний (индиви</w:t>
      </w:r>
      <w:r>
        <w:rPr>
          <w:rFonts w:ascii="Times New Roman" w:hAnsi="Times New Roman"/>
          <w:sz w:val="28"/>
        </w:rPr>
        <w:t xml:space="preserve">дуальной непереносимости, по жизненным показаниям) по решению врачебной комиссии. Решение врачебной комиссии фиксируется в медицинских документах пациента и журнале врачебной комиссии, используется ответственными лицами при осуществлении процедуры закупки.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Медицинскими организациями осуществляется персонифицированный учет сведений о примененных лекарственных препаратах при оказании медицинской помощи застрахованным лицам в сфере обязательного медицинского страхования. Сведения формируются с исп</w:t>
      </w:r>
      <w:r>
        <w:rPr>
          <w:rFonts w:ascii="Times New Roman" w:hAnsi="Times New Roman"/>
          <w:sz w:val="28"/>
        </w:rPr>
        <w:t xml:space="preserve">ользованием медицинской информационной системы, позволяющей ведение электронных медицинских карт пациента при оказании первичной медико-санитарной помощи в условиях дневного стационара, стационарной, амбулаторно-поликлинической и скорой медицинской помощи.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Коренным малочисленным народам Севера, Сибири и Дальнего Востока Российской Федерации, проживающим в Камчатском крае (далее – КМНС), в соответствии с </w:t>
      </w:r>
      <w:hyperlink r:id="rId30" w:tooltip="consultantplus://offline/ref=E5353651ACBED5C28390145572D91F99F4A4D65DEEA8B970D6B8F43E98ZBCFG" w:history="1">
        <w:r>
          <w:rPr>
            <w:rFonts w:ascii="Times New Roman" w:hAnsi="Times New Roman"/>
            <w:sz w:val="28"/>
          </w:rPr>
          <w:t xml:space="preserve">постановлением</w:t>
        </w:r>
      </w:hyperlink>
      <w:r>
        <w:rPr>
          <w:rFonts w:ascii="Times New Roman" w:hAnsi="Times New Roman"/>
          <w:sz w:val="28"/>
        </w:rPr>
        <w:t xml:space="preserve"> Правительства Российской Федерации от 24.03.2000 № 255 «О Едином перечне коренных малочисленных народов Российской Федерации», для получения льготных рецептов на лекарственные препараты при оказании первичной медико-санитарной помощи в амбулаторных услови</w:t>
      </w:r>
      <w:r>
        <w:rPr>
          <w:rFonts w:ascii="Times New Roman" w:hAnsi="Times New Roman"/>
          <w:sz w:val="28"/>
        </w:rPr>
        <w:t xml:space="preserve">ях необходимо представить копию документа, подтверждающего принадлежность гражданина к КМНС (копия свидетельства о рождении с указанием принадлежности к КМНС, либо решение суда об установлении факта национальной принадлежности к КМНС, вступившее в законную</w:t>
      </w:r>
      <w:r>
        <w:rPr>
          <w:rFonts w:ascii="Times New Roman" w:hAnsi="Times New Roman"/>
          <w:sz w:val="28"/>
        </w:rPr>
        <w:t xml:space="preserve"> силу, либо архивные справки, подтверждающие принадлежность гражданина к КМНС).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10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left="4479"/>
        <w:outlineLvl w:val="1"/>
        <w:rPr/>
      </w:pPr>
      <w:r>
        <w:rPr>
          <w:rFonts w:ascii="Times New Roman" w:hAnsi="Times New Roman"/>
          <w:sz w:val="28"/>
        </w:rPr>
        <w:t xml:space="preserve">к</w:t>
      </w:r>
      <w:r>
        <w:rPr>
          <w:rFonts w:ascii="Times New Roman" w:hAnsi="Times New Roman"/>
          <w:sz w:val="28"/>
        </w:rPr>
        <w:t xml:space="preserve"> Территориальной программе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/>
    </w:p>
    <w:p>
      <w:pPr>
        <w:widowControl w:val="false"/>
        <w:pBdr/>
        <w:spacing w:after="0" w:line="240" w:lineRule="auto"/>
        <w:ind w:left="5670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обеспечения граждан в рамках оказания паллиативной медицинской помощи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использования на дому медицинскими изделиями, предназначенными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поддержания функций органов и систем организма человека, а также наркотическими лекарственными препаратами и психотропными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лекарственными препаратами при посещениях на дому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276"/>
        </w:tabs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tabs>
          <w:tab w:val="left" w:leader="none" w:pos="1276"/>
        </w:tabs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 оказании в рамках Территориальной программы паллиативной медицинской помощи в амбулаторных условиях, в том числе на дому, обеспечение граждан для использования на дому медицинскими изделиями, предназначенными для поддержания функций орга</w:t>
      </w:r>
      <w:r>
        <w:rPr>
          <w:rFonts w:ascii="Times New Roman" w:hAnsi="Times New Roman"/>
          <w:sz w:val="28"/>
        </w:rPr>
        <w:t xml:space="preserve">нов и систем организма человека, а также обеспечение лекарственными препаратами для купирования тяжелых проявлений заболеваний, в том числе наркотических и психотропных лекарственных препаратов при посещениях на дому, осуществляется бесплатно для пациента.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При оказании паллиативной медицинской помощи пациенту в рамках </w:t>
      </w:r>
      <w:r>
        <w:rPr>
          <w:rFonts w:ascii="Times New Roman" w:hAnsi="Times New Roman"/>
          <w:sz w:val="28"/>
        </w:rPr>
        <w:t xml:space="preserve">Территориальной программы предоставляются для использования на дому медицинские изделия, предназначенные для поддержания функций органов и систем организма человека, согласно перечню, утв</w:t>
      </w:r>
      <w:r>
        <w:rPr>
          <w:rFonts w:ascii="Times New Roman" w:hAnsi="Times New Roman"/>
          <w:sz w:val="28"/>
        </w:rPr>
        <w:t xml:space="preserve">ержденному приказом Министерства здравоохранения Российской Федерации от 31.05.2019 № 348н «Об утверждении перечня медицинских изделий, предназначенных для поддержания функций органов и систем организма человека, предоставляемых для использования на дому».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 оказании паллиативной медицинской помощи в рамках Территориальной программы в случаях типичного течения болезни назначение лекарственных препаратов для купирования тяжелых проявлений заболеваний, в том числе наркотических и психотропных лекарственны</w:t>
      </w:r>
      <w:r>
        <w:rPr>
          <w:rFonts w:ascii="Times New Roman" w:hAnsi="Times New Roman"/>
          <w:sz w:val="28"/>
        </w:rPr>
        <w:t xml:space="preserve">х препаратов при посещениях на дому осуществляется исходя из тяжести и характера заболевания, согласно утвержденным в установленном порядке стандартам медицинской помощи и в соответствии с клиническими рекомендациями. На назначенные лекарственные препараты</w:t>
      </w:r>
      <w:r>
        <w:rPr>
          <w:rFonts w:ascii="Times New Roman" w:hAnsi="Times New Roman"/>
          <w:sz w:val="28"/>
        </w:rPr>
        <w:t xml:space="preserve"> лечащим врачом в установленном порядке выписываются льготные рецепты.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Назначение и применение медицинских изделий и лекарственных препаратов, не входящих в соответствующий стандарт медицинской помощи, допускаются в случае наличия медицинских показаний (индивидуальной непереносимости, по жизненным показания</w:t>
      </w:r>
      <w:r>
        <w:rPr>
          <w:rFonts w:ascii="Times New Roman" w:hAnsi="Times New Roman"/>
          <w:sz w:val="28"/>
        </w:rPr>
        <w:t xml:space="preserve">м) по решению врачебной комиссии медицинской организации. Решение врачебной комиссии медицинской организации фиксируется в медицинских документах пациента и журнале врачебной комиссии, используется ответственными лицами при осуществлении процедуры закупки.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Медицинскими организациями осуществляется персонифицированный учет сведений о лекарственных препаратах и медицинских изделиях, примененных при оказании паллиативной медицинской помощи в амбулаторн</w:t>
      </w:r>
      <w:r>
        <w:rPr>
          <w:rFonts w:ascii="Times New Roman" w:hAnsi="Times New Roman"/>
          <w:sz w:val="28"/>
        </w:rPr>
        <w:t xml:space="preserve">ых условиях, в том числе на дому. Сведения формируются с использованием медицинской информационной системы, позволяющей ведение электронных медицинских карт пациента при оказании паллиативной медицинской помощи в амбулаторных условиях, в том числе на дому.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Передача от медицинской организации пациенту (его законному представителю) медицинских изделий, предназ</w:t>
      </w:r>
      <w:r>
        <w:rPr>
          <w:rFonts w:ascii="Times New Roman" w:hAnsi="Times New Roman"/>
          <w:sz w:val="28"/>
        </w:rPr>
        <w:t xml:space="preserve">наченных для поддержания функций органов и систем организма человека, для использования на дому при оказании паллиативной медицинской помощи в амбулаторных условиях осуществляется в порядке, установленном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Решение о передаче пациенту (его законному представителю) медицинского изделия принимается врачебной комиссией медицинской организации, в кото</w:t>
      </w:r>
      <w:r>
        <w:rPr>
          <w:rFonts w:ascii="Times New Roman" w:hAnsi="Times New Roman"/>
          <w:sz w:val="28"/>
        </w:rPr>
        <w:t xml:space="preserve">рой пациент получает паллиативную медицинскую помощь в амбулаторных условиях, на основании заключения лечащего врача, выявившего медицинские показания для использования медицинского изделия на дому. Заключение оформляется в медицинских документах пациента.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11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1" w:name="P3303"/>
      <w:r/>
      <w:bookmarkEnd w:id="11"/>
      <w:r>
        <w:rPr>
          <w:rFonts w:ascii="Times New Roman" w:hAnsi="Times New Roman"/>
          <w:b w:val="0"/>
          <w:sz w:val="28"/>
        </w:rPr>
        <w:t xml:space="preserve">Порядок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предоставления транспортных услуг </w:t>
      </w:r>
      <w:r>
        <w:rPr>
          <w:rFonts w:ascii="Times New Roman" w:hAnsi="Times New Roman"/>
          <w:b w:val="0"/>
          <w:sz w:val="28"/>
        </w:rPr>
        <w:t xml:space="preserve">при сопровождении медицинским работником пациента, находящегося на лечении в стационарных условиях, в целях выполнения </w:t>
      </w:r>
      <w:r>
        <w:rPr>
          <w:rFonts w:ascii="Times New Roman" w:hAnsi="Times New Roman"/>
          <w:b w:val="0"/>
          <w:sz w:val="28"/>
        </w:rPr>
        <w:t xml:space="preserve">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– при отсутствии возможности их проведения медицинской организацией, оказывающей медицинскую помощь пациенту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целях выполнения порядков оказания медицинской помощи и стандартов медицинской помощи в случае необходимости проведения пациенту диагностических исследований, оказания консультати</w:t>
      </w:r>
      <w:r>
        <w:rPr>
          <w:rFonts w:ascii="Times New Roman" w:hAnsi="Times New Roman"/>
          <w:sz w:val="28"/>
        </w:rPr>
        <w:t xml:space="preserve">вной помощи при отсутствии возможности их проведения в медицинской организации, оказывающей медицинскую помощь, руководством данной организации обеспечивается транспортировка пациента в сопровождении медицинского работника в другую медицинскую организацию.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Данная услуга оказывается пациенту без взимания платы.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Транспортировка осуществляется в плановом или экстренном порядке по предварительной договоренности с медицинской организацией, предоставляющей медицинскую услугу.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Транспортное средство предоставляется медицинской организацией, в которой пациент находится на стационарном лечении или по договоренности с медицинской организацией, оказывающей медицинскую услугу диагностики или консультирование.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Медицинский работник, сопровождающий пациента, ожидает пациента и сопровождает его в медицинскую организацию, где пациент находится на стационарном лечении.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12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</w:t>
      </w:r>
      <w:r>
        <w:rPr>
          <w:rFonts w:ascii="Times New Roman" w:hAnsi="Times New Roman"/>
          <w:sz w:val="28"/>
        </w:rPr>
        <w:t xml:space="preserve">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2" w:name="P3331"/>
      <w:r/>
      <w:bookmarkEnd w:id="12"/>
      <w:r>
        <w:rPr>
          <w:rFonts w:ascii="Times New Roman" w:hAnsi="Times New Roman"/>
          <w:b w:val="0"/>
          <w:sz w:val="28"/>
        </w:rPr>
        <w:t xml:space="preserve">Условия и сроки диспансеризации населения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для отдельных категорий населения,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профилактических осмотров несовершеннолетних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Диспансеризация для населения, в том числе для категорий граждан, указанных в разделе 3 Территориальной программы, представляет собой комплекс мероприятий, в том числе медицинский осмотр врачами нескольких специальностей и применение необходим</w:t>
      </w:r>
      <w:r>
        <w:rPr>
          <w:rFonts w:ascii="Times New Roman" w:hAnsi="Times New Roman"/>
          <w:sz w:val="28"/>
        </w:rPr>
        <w:t xml:space="preserve">ых методов обследования, осуществляемых в отношении определенных групп населения в соответствии с законодательством Российской Федерации. Диспансеризация направлена на раннее выявление и профилактику хронических, в том числе социально-значимых заболеваний.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Диспансеризация населения осуществляется медицинскими организациями, участвующими в реализации Территориальной программы, в соответствии с порядками и сроками проведения диспансеризации, утвержденными Министерством здравоохранения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 отсутствии необходимых врачей специалистов, лабораторных и </w:t>
      </w:r>
      <w:r>
        <w:rPr>
          <w:rFonts w:ascii="Times New Roman" w:hAnsi="Times New Roman"/>
          <w:sz w:val="28"/>
        </w:rPr>
        <w:t xml:space="preserve">функциональных исследований в ме</w:t>
      </w:r>
      <w:r>
        <w:rPr>
          <w:rFonts w:ascii="Times New Roman" w:hAnsi="Times New Roman"/>
          <w:sz w:val="28"/>
        </w:rPr>
        <w:t xml:space="preserve">дицинской организации, консультации специалистов и диагностические исследования в рамках диспансеризации могут проводиться с привлечением специалистов других медицинских организаций в установленном порядке. Возможно осуществление осмотров детей в возрасте </w:t>
      </w:r>
      <w:r>
        <w:rPr>
          <w:rFonts w:ascii="Times New Roman" w:hAnsi="Times New Roman"/>
          <w:sz w:val="28"/>
        </w:rPr>
        <w:br/>
        <w:t xml:space="preserve">14 лет и старше специалистами общей лечебной сети.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Данные о результатах осмотров врачам</w:t>
      </w:r>
      <w:r>
        <w:rPr>
          <w:rFonts w:ascii="Times New Roman" w:hAnsi="Times New Roman"/>
          <w:sz w:val="28"/>
        </w:rPr>
        <w:t xml:space="preserve">и-специалистами, проведенных исследований, рекомендации врачей-специалистов по проведению профилактических мероприятий и лечению, а также общее заключение с комплексной оценкой состояния здоровья вносятся в медицинскую документацию в установленном порядке.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Профилактические осмотры несовершеннолетних проводятся в целях своевременного выявления патологических состояний</w:t>
      </w:r>
      <w:r>
        <w:rPr>
          <w:rFonts w:ascii="Times New Roman" w:hAnsi="Times New Roman"/>
          <w:sz w:val="28"/>
        </w:rPr>
        <w:t xml:space="preserve">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Профилактические осмотры несовершеннолетних осуществляются медицинскими органи</w:t>
      </w:r>
      <w:r>
        <w:rPr>
          <w:rFonts w:ascii="Times New Roman" w:hAnsi="Times New Roman"/>
          <w:sz w:val="28"/>
        </w:rPr>
        <w:t xml:space="preserve">зациями, участвующими в реализации Территориальной программы, в порядке и в сроки, утвержденные приказом Министерства здравоохранения Российской Федерации от 10.08.2017 № 514н «О Порядке проведения профилактических медицинских осмотров несовершеннолетних».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При отсутствии в медицинской организации необходимых врачей-специалистов, лабор</w:t>
      </w:r>
      <w:r>
        <w:rPr>
          <w:rFonts w:ascii="Times New Roman" w:hAnsi="Times New Roman"/>
          <w:sz w:val="28"/>
        </w:rPr>
        <w:t xml:space="preserve">аторных и функциональных исследований консультации специалистов и диагностические исследования для проведения профилактических осмотров несовершеннолетних могут проводиться с привлечением специалистов других медицинских организаций в установленном порядке.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13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3" w:name="P3747"/>
      <w:r/>
      <w:bookmarkEnd w:id="13"/>
      <w:r>
        <w:rPr>
          <w:rFonts w:ascii="Times New Roman" w:hAnsi="Times New Roman"/>
          <w:b w:val="0"/>
          <w:sz w:val="28"/>
        </w:rPr>
        <w:t xml:space="preserve">Условия</w:t>
      </w:r>
      <w:r>
        <w:rPr>
          <w:rFonts w:ascii="Times New Roman" w:hAnsi="Times New Roman"/>
          <w:b w:val="0"/>
          <w:sz w:val="28"/>
        </w:rPr>
        <w:t xml:space="preserve">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помощь, а также медицинскую реабилитацию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Детям-сиротам и детям, оставшимся без попечения родителей, в том числе принятых под опеку (попечительство) в приемную семью, в случае выя</w:t>
      </w:r>
      <w:r>
        <w:rPr>
          <w:rFonts w:ascii="Times New Roman" w:hAnsi="Times New Roman"/>
          <w:sz w:val="28"/>
        </w:rPr>
        <w:t xml:space="preserve">вления у них заболеваний медицинская помощь всех видов, включая специализированную, в том числе высокотехнологичную, медицинскую помощь, а также медицинскую реабилитацию, оказывается в рамках Территориальной программы и организуется в приоритетном порядке.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Первичная медико-санитарная помощь детям-сиротам и детям, оставшимся без попечения родителей, нуждающимся в оказании медицинской помощи, оказывается в медицинских организациях по участковому принципу.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Лечащий </w:t>
      </w:r>
      <w:r>
        <w:rPr>
          <w:rFonts w:ascii="Times New Roman" w:hAnsi="Times New Roman"/>
          <w:sz w:val="28"/>
        </w:rPr>
        <w:t xml:space="preserve">врач по результатам наблюдения и диспансеризации детей указанных категорий устанавливает наличие у них показаний для оказания медицинской помощи, включая специализированную, в том числе высокотехнологичную, медицинскую помощь и медицинскую реабилитацию, и </w:t>
      </w:r>
      <w:r>
        <w:rPr>
          <w:rFonts w:ascii="Times New Roman" w:hAnsi="Times New Roman"/>
          <w:sz w:val="28"/>
        </w:rPr>
        <w:t xml:space="preserve">направляет их в государственное бюджетное учреждение здравоохранения «Камчатская краевая детская больница» на комплексное обследование и лечение, с оформлением направления установленной формы.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Государственное бюджетное учреждение здравоохранения «Камчатская краевая детская больница» проводит комплексное обследование и лечение детей-сирот и детей, оставшихся без попечения родителей, по направлениям лечащего врача.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возможности оказания специализированной медицинской помощи в медицинских организациях Кам</w:t>
      </w:r>
      <w:r>
        <w:rPr>
          <w:rFonts w:ascii="Times New Roman" w:hAnsi="Times New Roman"/>
          <w:sz w:val="28"/>
        </w:rPr>
        <w:t xml:space="preserve">чатского края и (или) наличии показаний для оказания высокотехнологичной медицинской помощи профильным специалистом государственного бюджетного учреждения здравоохранения «Камчатская краевая детская больница» в установленном порядке готовится пакет медицин</w:t>
      </w:r>
      <w:bookmarkStart w:id="14" w:name="_GoBack_Copy_1"/>
      <w:r/>
      <w:bookmarkEnd w:id="14"/>
      <w:r>
        <w:rPr>
          <w:rFonts w:ascii="Times New Roman" w:hAnsi="Times New Roman"/>
          <w:sz w:val="28"/>
        </w:rPr>
        <w:t xml:space="preserve">ских документов и определяется медицинская организация, расположенная за пределами Камчатского края, для оказания, в том числе высокотехнологичной, медицинской помощи и медицинской реабилитации.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/>
      </w:pPr>
      <w:r>
        <w:rPr>
          <w:rFonts w:ascii="Times New Roman" w:hAnsi="Times New Roman"/>
          <w:sz w:val="28"/>
        </w:rPr>
        <w:t xml:space="preserve">5. Направление детей-сирот и детей, оставшихся без попечения родителей, на лечение за пределы Камчатского края для оказания специализированной, в том числе высокотехнологичной, медицинской помощи и медицинской реабилитации осущес</w:t>
      </w:r>
      <w:r>
        <w:rPr>
          <w:rFonts w:ascii="Times New Roman" w:hAnsi="Times New Roman"/>
          <w:sz w:val="28"/>
        </w:rPr>
        <w:t xml:space="preserve">твляется Министерством здравоохранения Камчатского края в соответствии с перечнем видов высокотехнологичной медицинской помощи, утвержденным Программой государственных гарантий бесплатного оказания гражданам медицинской помощи на соответствующий период.   </w:t>
      </w:r>
      <w:r/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направления и оплаты расходов, связанных с направлением детей-сирот и детей, оставшихся без попечения родителей, в том числе принятых под опеку (попечительство) в приемную семью,</w:t>
      </w:r>
      <w:r>
        <w:rPr>
          <w:rFonts w:ascii="Times New Roman" w:hAnsi="Times New Roman"/>
          <w:sz w:val="28"/>
        </w:rPr>
        <w:t xml:space="preserve"> в медицинские организации, расположенные за пределами Камчатского края, для оказания специализированной, в том числе высокотехнологичной, медицинской помощи, а также медицинской реабилитации, устанавливается Министерством здравоохранения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14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5" w:name="P3678"/>
      <w:r/>
      <w:bookmarkEnd w:id="15"/>
      <w:r>
        <w:rPr>
          <w:rFonts w:ascii="Times New Roman" w:hAnsi="Times New Roman"/>
          <w:b w:val="0"/>
          <w:sz w:val="28"/>
        </w:rPr>
        <w:t xml:space="preserve">Перечень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мероприятий по профилактике заболеваний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и формированию здорового образа жизни,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осуществляемых в рамках Территориальной программы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В рамках Территориальной программы осуществляются следующие мероприятия по профилактике заболеваний и формированию здорового образа жизни: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1) мероприятия по профилактике, в том числе по проведению </w:t>
      </w:r>
      <w:r>
        <w:rPr>
          <w:rStyle w:val="1213"/>
          <w:rFonts w:ascii="Times New Roman" w:hAnsi="Times New Roman"/>
          <w:sz w:val="28"/>
        </w:rPr>
        <w:t xml:space="preserve">профилактических прививок, включая прививки о</w:t>
      </w:r>
      <w:r>
        <w:rPr>
          <w:rStyle w:val="1213"/>
          <w:rFonts w:ascii="Times New Roman" w:hAnsi="Times New Roman"/>
          <w:sz w:val="28"/>
        </w:rPr>
        <w:t xml:space="preserve">т вирусного гепатита В, профилактических осмотров и диспансерного наблюдения граждан, в том числе пациентов с вирусными гепатитами В, С, ВИЧ-инфекцией, по профилактике абортов, сохранению индивидуального здоровья граждан, диагностике и лечению заболеваний;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2) мероприятия, связанные с восстановительным лечением и реабилитацией;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3) лабораторное обследование контактных лиц в очагах инфекционных заболеваний, в том числе гепатитов В, С, ВИЧ-инфекции;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Style w:val="1213"/>
          <w:rFonts w:ascii="Times New Roman" w:hAnsi="Times New Roman"/>
          <w:sz w:val="28"/>
        </w:rPr>
        <w:t xml:space="preserve">4) врачебный осмотр пациентов перед вакцинацией (взрослые, дети), после вакцинации (дети), перед и через три дня после постановки пр</w:t>
      </w:r>
      <w:r>
        <w:rPr>
          <w:rFonts w:ascii="Times New Roman" w:hAnsi="Times New Roman"/>
          <w:sz w:val="28"/>
        </w:rPr>
        <w:t xml:space="preserve">обы Манту;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посещения педиатром беременных, связанных с дородовым патронажем, предусмотренным нормативными документами Министерства здравоохранения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медицинские консультации при определении профессиональной пригодности лиц в возрасте до 18 лет (подростков) в порядке и на условиях, установленных Министерством здравоохранения Камчатского края;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медицинское </w:t>
      </w:r>
      <w:r>
        <w:rPr>
          <w:rFonts w:ascii="Times New Roman" w:hAnsi="Times New Roman"/>
          <w:sz w:val="28"/>
        </w:rPr>
        <w:t xml:space="preserve">освидетельствование граждан из числа кандидатов в замещающие родители;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медицинская помощь гражданам, направленным призывными комиссиями для проведения дополнительного обследования и (или) лечения в связи с выявленными заболеваниями;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обеспечение социальной поддержки больных туберкулезом при контролируемом лечении;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организация тестирования молодежи на немедицинское употребление наркотических средств;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неонатальный скрининг на </w:t>
      </w:r>
      <w:r>
        <w:rPr>
          <w:rFonts w:ascii="Times New Roman" w:hAnsi="Times New Roman"/>
          <w:sz w:val="28"/>
        </w:rPr>
        <w:t xml:space="preserve">галактоземию</w:t>
      </w:r>
      <w:r>
        <w:rPr>
          <w:rFonts w:ascii="Times New Roman" w:hAnsi="Times New Roman"/>
          <w:sz w:val="28"/>
        </w:rPr>
        <w:t xml:space="preserve">, муковисцидоз, врожденный гипотиреоз, фенилкетонурию и адреногенитальный синдром;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пренатальная диагностика;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обследование населения с целью выявления инфицированных вирусами иммунодефицита человека и гепатитов В и С, включая их лечение и профилактику;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обследование населения, включая проведение флюорографических осмотров, с целью выявления туберкулеза (в том числе методом «выездных бригад»);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оказание медицинских услуг в центрах здоровья Камчатского края, с созданием мотивации к форм</w:t>
      </w:r>
      <w:r>
        <w:rPr>
          <w:rFonts w:ascii="Times New Roman" w:hAnsi="Times New Roman"/>
          <w:sz w:val="28"/>
        </w:rPr>
        <w:t xml:space="preserve">ированию здорового образа жизни, информирование граждан о факторах риска для их здоровья, формирование мотивации к ведению здорового образа жизни и создание условий для ведения здорового образа жизни, в том числе для занятий физической культурой и спортом;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</w:t>
      </w:r>
      <w:r>
        <w:rPr>
          <w:rFonts w:ascii="Times New Roman" w:hAnsi="Times New Roman"/>
          <w:sz w:val="28"/>
        </w:rPr>
        <w:t xml:space="preserve">предгравидарная</w:t>
      </w:r>
      <w:r>
        <w:rPr>
          <w:rFonts w:ascii="Times New Roman" w:hAnsi="Times New Roman"/>
          <w:sz w:val="28"/>
        </w:rPr>
        <w:t xml:space="preserve"> подготовка родителей.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15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16" w:name="P3715"/>
      <w:r/>
      <w:bookmarkEnd w:id="16"/>
      <w:r>
        <w:rPr>
          <w:rFonts w:ascii="Times New Roman" w:hAnsi="Times New Roman"/>
          <w:b w:val="0"/>
          <w:sz w:val="28"/>
        </w:rPr>
        <w:t xml:space="preserve">Порядок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возмещения расходов, </w:t>
      </w:r>
      <w:r>
        <w:rPr>
          <w:rFonts w:ascii="Times New Roman" w:hAnsi="Times New Roman"/>
          <w:b w:val="0"/>
          <w:sz w:val="28"/>
        </w:rPr>
        <w:t xml:space="preserve">связанных с оказанием гражданам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медицинской помощи в экстренной форме, медицинским организациям,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не участвующим в реализации Территориальной программы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25"/>
        <w:numPr>
          <w:ilvl w:val="0"/>
          <w:numId w:val="3"/>
        </w:numPr>
        <w:pBdr/>
        <w:tabs>
          <w:tab w:val="left" w:leader="none" w:pos="993"/>
        </w:tabs>
        <w:spacing/>
        <w:ind w:firstLine="567" w:left="0"/>
        <w:contextualSpacing w:val="false"/>
        <w:jc w:val="both"/>
        <w:rPr/>
      </w:pPr>
      <w:r>
        <w:t xml:space="preserve">В соответствии со </w:t>
      </w:r>
      <w:hyperlink r:id="rId31" w:tooltip="consultantplus://offline/ref=9A47C6B1FCF25C59F60B87D4B272F519B4632EFE8F05AB95038731ADABFAED8FBAEBA3DEDCAAADEA1EABD98CB223A58C87FC83FC878CF1F6Q1d6C" w:history="1">
        <w:r>
          <w:t xml:space="preserve">статьей 11</w:t>
        </w:r>
      </w:hyperlink>
      <w:r>
        <w:t xml:space="preserve"> Федерального закона от 21.11.2011</w:t>
      </w:r>
      <w:r>
        <w:br/>
        <w:t xml:space="preserve">№ 323-ФЗ «Об основах охраны здоровья граждан Российской Феде</w:t>
      </w:r>
      <w:r>
        <w:t xml:space="preserve">рации» медицинская помощь в экстренной форме оказывается медицинскими организациями гражданину безотлагательно и бесплатно. В случае отказа в ее оказании медицинские организации несут ответственность в соответствии с законодательством Российской Федерации.</w:t>
      </w:r>
      <w:r/>
    </w:p>
    <w:p>
      <w:pPr>
        <w:pStyle w:val="1212"/>
        <w:numPr>
          <w:ilvl w:val="0"/>
          <w:numId w:val="3"/>
        </w:numPr>
        <w:pBdr/>
        <w:tabs>
          <w:tab w:val="left" w:leader="none" w:pos="993"/>
        </w:tabs>
        <w:spacing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устанавливает правила возмещения расходов, связанных с бесплатным оказанием гражданам медицинской помощи в экстренной форме при внезапных острых заболеваниях и состояниях, обострении хронических заболеваний, несчастных случаях, травмах, о</w:t>
      </w:r>
      <w:r>
        <w:rPr>
          <w:rFonts w:ascii="Times New Roman" w:hAnsi="Times New Roman"/>
          <w:sz w:val="28"/>
        </w:rPr>
        <w:t xml:space="preserve">травлениях и других состояниях, требующих срочного медицинского вмешательства, включенных в базовую программу обязательного медицинского страхования (далее – медицинская помощь в экстренной форме), медицинским организациям, осуществляющим медицинскую деяте</w:t>
      </w:r>
      <w:r>
        <w:rPr>
          <w:rFonts w:ascii="Times New Roman" w:hAnsi="Times New Roman"/>
          <w:sz w:val="28"/>
        </w:rPr>
        <w:t xml:space="preserve">льность на территории Камчатского края и не участвующим в </w:t>
      </w:r>
      <w:r>
        <w:rPr>
          <w:rFonts w:ascii="Times New Roman" w:hAnsi="Times New Roman"/>
          <w:sz w:val="28"/>
        </w:rPr>
        <w:t xml:space="preserve">реализации Территориальной программы (далее – медицинские организации).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numPr>
          <w:ilvl w:val="0"/>
          <w:numId w:val="3"/>
        </w:numPr>
        <w:pBdr/>
        <w:tabs>
          <w:tab w:val="left" w:leader="none" w:pos="993"/>
        </w:tabs>
        <w:spacing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Главным критерием экстренности медицинской помощи является наличие угрожающих жизни состояний в соответствии с </w:t>
      </w:r>
      <w:hyperlink r:id="rId32" w:tooltip="consultantplus://offline/ref=9A47C6B1FCF25C59F60B87D4B272F519B66920F68E02AB95038731ADABFAED8FBAEBA3DEDCAAADE61DABD98CB223A58C87FC83FC878CF1F6Q1d6C" w:history="1">
        <w:r>
          <w:rPr>
            <w:rFonts w:ascii="Times New Roman" w:hAnsi="Times New Roman"/>
            <w:sz w:val="28"/>
          </w:rPr>
          <w:t xml:space="preserve">пунктом 6.2</w:t>
        </w:r>
      </w:hyperlink>
      <w:r>
        <w:rPr>
          <w:rFonts w:ascii="Times New Roman" w:hAnsi="Times New Roman"/>
          <w:sz w:val="28"/>
        </w:rPr>
        <w:t xml:space="preserve"> приказа Министерства здравоохранения и социального развития Российской Федерации от 24.04.2008 №</w:t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194н «Об утверждении Медицинских критериев определения степени тяжести вреда, причиненного здоровью человека».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Расходы за оказанную медицинскую помощь в экстренной форме медицинской организации возмещаются в размере фактических затрат на о</w:t>
      </w:r>
      <w:r>
        <w:rPr>
          <w:rFonts w:ascii="Times New Roman" w:hAnsi="Times New Roman"/>
          <w:sz w:val="28"/>
        </w:rPr>
        <w:t xml:space="preserve">казание медицинской помощи в экстренной форме с учетом объемов, сроков, качества и условий оказания медицинской помощи в экстренной форме в пределах норматива финансовых затрат на единицу объема медицинской помощи, утвержденного Территориальной программой.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Возмещение расходов за оказанную медицинскую помощь в экстренной форме (далее – возмещение расходов) осуществляется в безналичной форме на основании договоров</w:t>
      </w:r>
      <w:r>
        <w:rPr>
          <w:rFonts w:ascii="Times New Roman" w:hAnsi="Times New Roman"/>
          <w:sz w:val="28"/>
        </w:rPr>
        <w:t xml:space="preserve"> об оказании медицинской помощи в экстренной форме (далее – договоры), заключаемых между медицинской организацией, к которой прикреплен гражданин по участковому принципу (далее – медицинская организация по участковому принципу), и медицинской организацией.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/>
      <w:bookmarkStart w:id="17" w:name="P3724"/>
      <w:r/>
      <w:bookmarkEnd w:id="17"/>
      <w:r>
        <w:rPr>
          <w:rFonts w:ascii="Times New Roman" w:hAnsi="Times New Roman"/>
          <w:sz w:val="28"/>
        </w:rPr>
        <w:t xml:space="preserve">6. В целях возмещения расходов медицинская организация направляет медицинской организации по участковому принципу по данным территориального фонда обязательного медицинского страхования Камчатского края следующие документы: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проект договора;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копию лицензии на осуществление медицинской деятельности;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документы, подтверждающие фактические затраты на оказание медицинской помощи в экстренной форме.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Медицинская организация по участковому принципу по результатам рассмотрения документов, указанных в </w:t>
      </w:r>
      <w:hyperlink w:tooltip="#P3724" w:anchor="P3724" w:history="1">
        <w:r>
          <w:rPr>
            <w:rFonts w:ascii="Times New Roman" w:hAnsi="Times New Roman"/>
            <w:sz w:val="28"/>
          </w:rPr>
          <w:t xml:space="preserve">части 4</w:t>
        </w:r>
      </w:hyperlink>
      <w:r>
        <w:rPr>
          <w:rFonts w:ascii="Times New Roman" w:hAnsi="Times New Roman"/>
          <w:sz w:val="28"/>
        </w:rPr>
        <w:t xml:space="preserve"> настоящего Порядка, в течение 15 рабочих дней со дня их поступления принимает решение о возмещении расходов либо </w:t>
      </w:r>
      <w:r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отказе в возмещении расходов.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В случае принятия решения о возмещении расходов между медицинской организацией и медицинской организацией по участковому принципу заключается договор.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</w:t>
      </w:r>
      <w:r>
        <w:rPr>
          <w:rFonts w:ascii="Times New Roman" w:hAnsi="Times New Roman"/>
          <w:sz w:val="28"/>
        </w:rPr>
        <w:t xml:space="preserve"> подписания договора медицинская организация выставляет счет на оплату услуги медицинской организацией по участковому принципу. Оплата счета производится медицинской организацией по участковому принципу в течение 30 календарных дней со дня его выставления.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Основаниями для отказа в возмещении расходов являются: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непредставление медицинской организацией документов, подтверждающих фактические затраты на оказание медицинской помощи в экстренной форме;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отсутствие у медицинской организации лицензии на осуществление медицинской деятельности.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В случае принятия решения об отказе в возмещении расходов медицинская организация уведомляется в письменной форме в течение 2 рабочих дней со дня принятия такого решения медицинской организацией по участковому принципу.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552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16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изделий медицинского назначения,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необходимых для оказания стационарной медицинской помощи,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медицинской помощи в дневных стационарах всех типов,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также скорой и неотложной медицинской 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/>
      <w:bookmarkStart w:id="18" w:name="P3350"/>
      <w:r/>
      <w:bookmarkEnd w:id="18"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Бинт гипсовый (разных размеров).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Бинт </w:t>
      </w:r>
      <w:r>
        <w:rPr>
          <w:rFonts w:ascii="Times New Roman" w:hAnsi="Times New Roman"/>
          <w:sz w:val="28"/>
        </w:rPr>
        <w:t xml:space="preserve">нестерильный (разных размеров).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Бинт стерильный (разных размеров).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Вата (различных модификаций).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Гипс.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 xml:space="preserve">Гомоткани</w:t>
      </w:r>
      <w:r>
        <w:rPr>
          <w:rFonts w:ascii="Times New Roman" w:hAnsi="Times New Roman"/>
          <w:sz w:val="28"/>
        </w:rPr>
        <w:t xml:space="preserve"> (склера, хрящи).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Жгут кровоостанавливающий.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Зонд гастроэнтерологический.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Иглы инъекционные.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Калоприемник.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Канюля для внутривенных вливаний.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Катетер вакуум-аспирационный.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Катетер пупочный детский.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Катетер внутривенный.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Катетер для дренирования и отсасывания (различных модификаций).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Катетер типа </w:t>
      </w:r>
      <w:r>
        <w:rPr>
          <w:rFonts w:ascii="Times New Roman" w:hAnsi="Times New Roman"/>
          <w:sz w:val="28"/>
        </w:rPr>
        <w:t xml:space="preserve">Биэкмора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Катетер типа </w:t>
      </w:r>
      <w:r>
        <w:rPr>
          <w:rFonts w:ascii="Times New Roman" w:hAnsi="Times New Roman"/>
          <w:sz w:val="28"/>
        </w:rPr>
        <w:t xml:space="preserve">Кера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Катетер типа </w:t>
      </w:r>
      <w:r>
        <w:rPr>
          <w:rFonts w:ascii="Times New Roman" w:hAnsi="Times New Roman"/>
          <w:sz w:val="28"/>
        </w:rPr>
        <w:t xml:space="preserve">Фолея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 Катетер подключичный.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 Катетер типа </w:t>
      </w:r>
      <w:r>
        <w:rPr>
          <w:rFonts w:ascii="Times New Roman" w:hAnsi="Times New Roman"/>
          <w:sz w:val="28"/>
        </w:rPr>
        <w:t xml:space="preserve">Пеццера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 Катетер типа </w:t>
      </w:r>
      <w:r>
        <w:rPr>
          <w:rFonts w:ascii="Times New Roman" w:hAnsi="Times New Roman"/>
          <w:sz w:val="28"/>
        </w:rPr>
        <w:t xml:space="preserve">Малеко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 Катетер торакальный.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 Катетер эпидуральный.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 Катетер эндоскопический.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 Синус-катетеры.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 Клеенка компрессная.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 Клеенка подкладная.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 Круг </w:t>
      </w:r>
      <w:r>
        <w:rPr>
          <w:rFonts w:ascii="Times New Roman" w:hAnsi="Times New Roman"/>
          <w:sz w:val="28"/>
        </w:rPr>
        <w:t xml:space="preserve">подкладной.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 Кружка «</w:t>
      </w:r>
      <w:r>
        <w:rPr>
          <w:rFonts w:ascii="Times New Roman" w:hAnsi="Times New Roman"/>
          <w:sz w:val="28"/>
        </w:rPr>
        <w:t xml:space="preserve">Эсмарха</w:t>
      </w:r>
      <w:r>
        <w:rPr>
          <w:rFonts w:ascii="Times New Roman" w:hAnsi="Times New Roman"/>
          <w:sz w:val="28"/>
        </w:rPr>
        <w:t xml:space="preserve">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 Лейкопластырь разных размеров.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 Марля медицинская.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 Материал шовный.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 Мочеприемник женский.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34. Мочеприемник мужской.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 Пакет перевязочный.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36. Палочки стеклянные.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 Перчатки анатомические.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 Перчатки хирургические стерильные и нестерильные.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 Пипетка глазная.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 Плевательница.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 Пленка липкая операционная.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 Повязка атравматическая стерильная «</w:t>
      </w:r>
      <w:r>
        <w:rPr>
          <w:rFonts w:ascii="Times New Roman" w:hAnsi="Times New Roman"/>
          <w:sz w:val="28"/>
        </w:rPr>
        <w:t xml:space="preserve">Воскопран-Пов</w:t>
      </w:r>
      <w:r>
        <w:rPr>
          <w:rFonts w:ascii="Times New Roman" w:hAnsi="Times New Roman"/>
          <w:sz w:val="28"/>
        </w:rPr>
        <w:t xml:space="preserve">» 5 х 7,5; 10 х 10; 10 х 15.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 Подушка кислородная.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 Поильник.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 Проводники.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46. Проволока для сшивания грудины.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 Пузырь для льда.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48. Система для взятия крови.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49. Система переливания крови.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50. Система переливания растворов.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51. Спринцовка резиновая.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52. Стекло покровное.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53. Стекло предметное.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54. Судно подкладное.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55. </w:t>
      </w:r>
      <w:r>
        <w:rPr>
          <w:rFonts w:ascii="Times New Roman" w:hAnsi="Times New Roman"/>
          <w:sz w:val="28"/>
        </w:rPr>
        <w:t xml:space="preserve">Термометр медицинский.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56. Трубка газоотводная.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57. Чашка «Петри».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58. Шприц одноразовый (разных объемов).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59. Расходный материал при проведении </w:t>
      </w:r>
      <w:r>
        <w:rPr>
          <w:rFonts w:ascii="Times New Roman" w:hAnsi="Times New Roman"/>
          <w:sz w:val="28"/>
        </w:rPr>
        <w:t xml:space="preserve">параклинических</w:t>
      </w:r>
      <w:r>
        <w:rPr>
          <w:rFonts w:ascii="Times New Roman" w:hAnsi="Times New Roman"/>
          <w:sz w:val="28"/>
        </w:rPr>
        <w:t xml:space="preserve"> методов исследования: ультразвуковая, лучевая, лабораторная (клиническая, </w:t>
      </w:r>
      <w:r>
        <w:rPr>
          <w:rFonts w:ascii="Times New Roman" w:hAnsi="Times New Roman"/>
          <w:sz w:val="28"/>
        </w:rPr>
        <w:t xml:space="preserve">биохимическая, цитологическая, бактериологическая, гормональная, иммунологическая, токсикологическая), функциональная и </w:t>
      </w:r>
      <w:r>
        <w:rPr>
          <w:rFonts w:ascii="Times New Roman" w:hAnsi="Times New Roman"/>
          <w:sz w:val="28"/>
        </w:rPr>
        <w:t xml:space="preserve">аллергопроб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60. Шприцы инсулиновые.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61. Средства диагностики (тест-полоски для определения сахара).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62. Иглы к инсулиновым шприцам.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63. Перевязочные средства.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Интраокулярная линза (хрусталик искусственный).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</w:t>
      </w:r>
      <w:r>
        <w:rPr>
          <w:rFonts w:ascii="Times New Roman" w:hAnsi="Times New Roman"/>
          <w:sz w:val="28"/>
        </w:rPr>
        <w:t xml:space="preserve">Вискоэластик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66. Аллоплант.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67. Катетер </w:t>
      </w:r>
      <w:r>
        <w:rPr>
          <w:rFonts w:ascii="Times New Roman" w:hAnsi="Times New Roman"/>
          <w:sz w:val="28"/>
        </w:rPr>
        <w:t xml:space="preserve">Нелатона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68. Канюля назальная (канюля назальная кислородная с удлиненной трубкой 2 метра).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69. Грелка резиновая.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70. Система для </w:t>
      </w:r>
      <w:r>
        <w:rPr>
          <w:rFonts w:ascii="Times New Roman" w:hAnsi="Times New Roman"/>
          <w:sz w:val="28"/>
        </w:rPr>
        <w:t xml:space="preserve">энтерального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питания.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17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/>
      <w:bookmarkStart w:id="19" w:name="P3438"/>
      <w:r/>
      <w:bookmarkEnd w:id="19"/>
      <w:r>
        <w:rPr>
          <w:rFonts w:ascii="Times New Roman" w:hAnsi="Times New Roman"/>
          <w:sz w:val="28"/>
        </w:rPr>
        <w:t xml:space="preserve">Перечень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изделий медицинского назначения и лекарственных препаратов,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необходимых для оказания стоматологической 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Пломбировочные материалы для временных пломб: водный дентин, дентин-паста; лечебные прокладочные материалы.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/>
      </w:pPr>
      <w:r>
        <w:rPr>
          <w:rFonts w:ascii="Times New Roman" w:hAnsi="Times New Roman"/>
          <w:sz w:val="28"/>
        </w:rPr>
        <w:t xml:space="preserve">2. Пломбировочные материалы для постоянных пломб: цементы: силикатные, </w:t>
      </w:r>
      <w:r>
        <w:rPr>
          <w:rFonts w:ascii="Times New Roman" w:hAnsi="Times New Roman"/>
          <w:sz w:val="28"/>
        </w:rPr>
        <w:t xml:space="preserve">силикофосфатные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цинкфосфатные</w:t>
      </w:r>
      <w:r>
        <w:rPr>
          <w:rFonts w:ascii="Times New Roman" w:hAnsi="Times New Roman"/>
          <w:sz w:val="28"/>
        </w:rPr>
        <w:t xml:space="preserve">, СИЦ (</w:t>
      </w:r>
      <w:r>
        <w:rPr>
          <w:rFonts w:ascii="Times New Roman" w:hAnsi="Times New Roman"/>
          <w:sz w:val="28"/>
        </w:rPr>
        <w:t xml:space="preserve">стеклоиономерные</w:t>
      </w:r>
      <w:r>
        <w:rPr>
          <w:rFonts w:ascii="Times New Roman" w:hAnsi="Times New Roman"/>
          <w:sz w:val="28"/>
        </w:rPr>
        <w:t xml:space="preserve"> цементы); композитные материалы химического отверждения, </w:t>
      </w:r>
      <w:r>
        <w:rPr>
          <w:rFonts w:ascii="Times New Roman" w:hAnsi="Times New Roman"/>
          <w:sz w:val="28"/>
        </w:rPr>
        <w:t xml:space="preserve">материалы из </w:t>
      </w:r>
      <w:r>
        <w:rPr>
          <w:rFonts w:ascii="Times New Roman" w:hAnsi="Times New Roman"/>
          <w:sz w:val="28"/>
        </w:rPr>
        <w:t xml:space="preserve">фотополимеров</w:t>
      </w:r>
      <w:r>
        <w:rPr>
          <w:rFonts w:ascii="Times New Roman" w:hAnsi="Times New Roman"/>
          <w:sz w:val="28"/>
        </w:rPr>
        <w:t xml:space="preserve"> отечественного производства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Материалы для пломбирования каналов: пасты, </w:t>
      </w:r>
      <w:r>
        <w:rPr>
          <w:rFonts w:ascii="Times New Roman" w:hAnsi="Times New Roman"/>
          <w:sz w:val="28"/>
        </w:rPr>
        <w:t xml:space="preserve">обтурационные</w:t>
      </w:r>
      <w:r>
        <w:rPr>
          <w:rFonts w:ascii="Times New Roman" w:hAnsi="Times New Roman"/>
          <w:sz w:val="28"/>
        </w:rPr>
        <w:t xml:space="preserve"> системы (холодными </w:t>
      </w:r>
      <w:r>
        <w:rPr>
          <w:rFonts w:ascii="Times New Roman" w:hAnsi="Times New Roman"/>
          <w:sz w:val="28"/>
        </w:rPr>
        <w:t xml:space="preserve">гуттаперчивыми</w:t>
      </w:r>
      <w:r>
        <w:rPr>
          <w:rFonts w:ascii="Times New Roman" w:hAnsi="Times New Roman"/>
          <w:sz w:val="28"/>
        </w:rPr>
        <w:t xml:space="preserve"> штифтами).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Материалы для </w:t>
      </w:r>
      <w:r>
        <w:rPr>
          <w:rFonts w:ascii="Times New Roman" w:hAnsi="Times New Roman"/>
          <w:sz w:val="28"/>
        </w:rPr>
        <w:t xml:space="preserve">эндодонтии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девитализирующие</w:t>
      </w:r>
      <w:r>
        <w:rPr>
          <w:rFonts w:ascii="Times New Roman" w:hAnsi="Times New Roman"/>
          <w:sz w:val="28"/>
        </w:rPr>
        <w:t xml:space="preserve"> и мумифицирующие пасты; </w:t>
      </w:r>
      <w:r>
        <w:rPr>
          <w:rFonts w:ascii="Times New Roman" w:hAnsi="Times New Roman"/>
          <w:sz w:val="28"/>
        </w:rPr>
        <w:t xml:space="preserve">анетисептические</w:t>
      </w:r>
      <w:r>
        <w:rPr>
          <w:rFonts w:ascii="Times New Roman" w:hAnsi="Times New Roman"/>
          <w:sz w:val="28"/>
        </w:rPr>
        <w:t xml:space="preserve"> растворы на основе гипохлорида натрия, расширяющие, дезинфицирующие, высушивающие кровоостанавливающие растворы, жидкости, гели.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Средства для местной анестезии: лидокаин 2 %; при лечении заболеваний полости рта при приостановившемся кариесе, кариесе дентина, кариесе цемента, кариесе эмали (МКБ-10: К02.0, К02.1, К02.2, К02.3) лидокаин 2 %, </w:t>
      </w:r>
      <w:r>
        <w:rPr>
          <w:rFonts w:ascii="Times New Roman" w:hAnsi="Times New Roman"/>
          <w:sz w:val="28"/>
        </w:rPr>
        <w:t xml:space="preserve">артикаин</w:t>
      </w:r>
      <w:r>
        <w:rPr>
          <w:rFonts w:ascii="Times New Roman" w:hAnsi="Times New Roman"/>
          <w:sz w:val="28"/>
        </w:rPr>
        <w:t xml:space="preserve">+[эпинефрин], </w:t>
      </w:r>
      <w:r>
        <w:rPr>
          <w:rFonts w:ascii="Times New Roman" w:hAnsi="Times New Roman"/>
          <w:sz w:val="28"/>
        </w:rPr>
        <w:t xml:space="preserve">артикаин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Материалы для снятия повышенной чувствительности на основе натрия </w:t>
      </w:r>
      <w:r>
        <w:rPr>
          <w:rFonts w:ascii="Times New Roman" w:hAnsi="Times New Roman"/>
          <w:sz w:val="28"/>
        </w:rPr>
        <w:t xml:space="preserve">фторида.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/>
        <w:ind/>
        <w:rPr/>
        <w:sectPr>
          <w:headerReference w:type="default" r:id="rId13"/>
          <w:footnotePr/>
          <w:endnotePr/>
          <w:type w:val="nextPage"/>
          <w:pgSz w:h="16838" w:orient="landscape" w:w="11906"/>
          <w:pgMar w:top="1035" w:right="626" w:bottom="788" w:left="1410" w:header="465" w:footer="0" w:gutter="0"/>
          <w:cols w:num="1" w:sep="0" w:space="720" w:equalWidth="1"/>
        </w:sectPr>
      </w:pPr>
      <w:r/>
      <w:r/>
    </w:p>
    <w:p>
      <w:pPr>
        <w:pStyle w:val="1212"/>
        <w:pBdr/>
        <w:spacing/>
        <w:ind w:left="447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18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4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</w:t>
      </w:r>
      <w:r>
        <w:rPr>
          <w:rFonts w:ascii="Times New Roman" w:hAnsi="Times New Roman"/>
          <w:sz w:val="28"/>
        </w:rPr>
        <w:t xml:space="preserve">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/>
      <w:bookmarkStart w:id="20" w:name="P3461"/>
      <w:r/>
      <w:bookmarkEnd w:id="20"/>
      <w:r>
        <w:rPr>
          <w:rFonts w:ascii="Times New Roman" w:hAnsi="Times New Roman"/>
          <w:b w:val="0"/>
          <w:sz w:val="28"/>
        </w:rPr>
        <w:t xml:space="preserve">Перечень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групп населения и категорий заболеваний, 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при амбулаторном лечении которых лекарственные препараты и изделия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медицинского назначения отпускаются по рецептам врачей бесплатно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pStyle w:val="1270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Ind w:w="-147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8"/>
        <w:gridCol w:w="5809"/>
        <w:gridCol w:w="340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8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9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групп населения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категорий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лекарственных препаратов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0" w:type="auto"/>
        <w:tblInd w:w="-147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808"/>
        <w:gridCol w:w="3405"/>
      </w:tblGrid>
      <w:tr>
        <w:trPr>
          <w:trHeight w:val="18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8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Группы населения: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гражданской и Великой Отечественной войн: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военнослужащие, в том числе </w:t>
            </w:r>
            <w:r>
              <w:rPr>
                <w:rFonts w:ascii="Times New Roman" w:hAnsi="Times New Roman"/>
              </w:rPr>
              <w:t xml:space="preserve">уволенные в запас (отставку), проходившие военную службу (включая воспитанников воинских частей и юнг) либо временно находившиеся в воинских частях, штабах и учреждениях, входивших в состав действующей армии в период гражданской войны, период В</w:t>
            </w:r>
            <w:r>
              <w:rPr>
                <w:rFonts w:ascii="Times New Roman" w:hAnsi="Times New Roman"/>
              </w:rPr>
              <w:t xml:space="preserve">еликой Отечественной войны или период других боевых операций по защите Отечества, а также партизаны и члены подпольных организаций, действовавших в период гражданской войны или период Великой Отечественной войны на временно оккупированных территориях СССР;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военнослужащие, в том числе уволенные в запас (отставку), лица рядового и начальствующего состава органов внутренних дел и органов госу</w:t>
            </w:r>
            <w:r>
              <w:rPr>
                <w:rFonts w:ascii="Times New Roman" w:hAnsi="Times New Roman"/>
              </w:rPr>
              <w:t xml:space="preserve">дарственной безопасности, проходившие в годы Великой Отечественной войны службу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 армии;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 вольнонаемного состава армии и флота, войск и органов внутренних дел, государственной безопасности, занимавшие в годы Великой Отечественной войны штатные должности в воинских частях, штабах и уч</w:t>
            </w:r>
            <w:r>
              <w:rPr>
                <w:rFonts w:ascii="Times New Roman" w:hAnsi="Times New Roman"/>
              </w:rPr>
              <w:t xml:space="preserve">реждениях, входивших в состав действующей армии либо находившихся в этот период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 армии;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сотрудники разведки, контрразведки и другие лица, выполнявшие специальные задания в воинских частях действующей армии, в тылу противника или на территориях других государств в годы Великой Отечественной войны;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работники предприятий и военных объектов, наркоматов, ведомств, переведенные в период Великой Отечественной войны на положение лиц, состоящих в рядах Красной Армии, и выполнявшие задачи в интересах армии и флота в пределах тыловых границ действующих фронто</w:t>
            </w:r>
            <w:r>
              <w:rPr>
                <w:rFonts w:ascii="Times New Roman" w:hAnsi="Times New Roman"/>
              </w:rPr>
              <w:t xml:space="preserve">в или операционных зон действующих флотов, а также работники учреждений и организаций (в том числе учреждений и организаций культуры и искусства), корреспонденты центральных газет, журналов, ТАСС, Совинформбюро и радио, кинооператоры Центральной студии док</w:t>
            </w:r>
            <w:r>
              <w:rPr>
                <w:rFonts w:ascii="Times New Roman" w:hAnsi="Times New Roman"/>
              </w:rPr>
              <w:t xml:space="preserve">ументальных фильмов (кинохроники), командированные в годы Великой Отечественной войны в действующую армию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военнослужащие, в том числе уволенные в запас (отставку), лица рядового и начальствующего состава </w:t>
            </w:r>
            <w:r>
              <w:rPr>
                <w:rFonts w:ascii="Times New Roman" w:hAnsi="Times New Roman"/>
              </w:rPr>
              <w:t xml:space="preserve">органов внутренних дел и органов госу</w:t>
            </w:r>
            <w:r>
              <w:rPr>
                <w:rFonts w:ascii="Times New Roman" w:hAnsi="Times New Roman"/>
              </w:rPr>
              <w:t xml:space="preserve">дарственной безопасности, бойцы и командный состав истребительных батальонов, взводов и отрядов защиты народа, участвовавшие в боевых операциях при выполнении правительственных боевых заданий на территории СССР в период с 1 января 1944 г. по 9 мая 1945 г.;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лица, принимавшие участие в боевых действиях против фашистской Германии и ее союзников в составе партизанских отрядов, подпольных групп, других антифашистских формирований в годы Великой Отечественной войны на территориях других государств;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Инвалиды Великой Отечественной войны, инвалиды боевых действий на территориях других государств и приравненные к ним по льготам инвалиды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Родители и супруги военнослужащих, погибших </w:t>
            </w:r>
            <w:r>
              <w:rPr>
                <w:rFonts w:ascii="Times New Roman" w:hAnsi="Times New Roman"/>
              </w:rPr>
              <w:t xml:space="preserve">вследствие </w:t>
            </w:r>
            <w:r>
              <w:rPr>
                <w:rFonts w:ascii="Times New Roman" w:hAnsi="Times New Roman"/>
              </w:rPr>
              <w:t xml:space="preserve">ранения, контузии или увечья, полученных при защите страны или при исполнении иных обязанностей военной службы, либо вследствие заболевания, связанного с пребыванием на фронте.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Родители, не вступившая (не вступивший) в повторный брак супруга (супруг) погибшего инвалида войны, участника Великой Отечественной войны, ветерана боевых действий на территориях других государств, а также родители, не вступившая (не вступивший) в повторны</w:t>
            </w:r>
            <w:r>
              <w:rPr>
                <w:rFonts w:ascii="Times New Roman" w:hAnsi="Times New Roman"/>
              </w:rPr>
              <w:t xml:space="preserve">й брак одиноко проживающая (проживающий) супруга (супруг) умершего участника Великой Отечественной войны, ветерана боевых действий на территориях других государств и приравненные к ним по льготам члены семей военнослужащих, лиц рядового и начальствующего с</w:t>
            </w:r>
            <w:r>
              <w:rPr>
                <w:rFonts w:ascii="Times New Roman" w:hAnsi="Times New Roman"/>
              </w:rPr>
              <w:t xml:space="preserve">остава органов внутренних дел и государственной безопасности, погибших при исполнении обязанностей военной службы (служебных обязанностей), члены семей военнослужащи</w:t>
            </w:r>
            <w:r>
              <w:rPr>
                <w:rFonts w:ascii="Times New Roman" w:hAnsi="Times New Roman"/>
              </w:rPr>
              <w:t xml:space="preserve">х, погибших в плену,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г. Ленинграда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Лица, работавшие на предприятиях, в учреждениях и организациях г. Ленинграда в период блокады с 8 сентября 1941 г. по 27 января 1944 г. и награжденные медалью «За оборону Ленинграда», и лица, награжденные знаком «Жителю блокадного Ленинграда»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Герои Советского Союза, Герои Российской Федерации, полные кавалеры ордена Славы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Ветераны боевых действий на территориях других </w:t>
            </w:r>
            <w:r>
              <w:rPr>
                <w:rFonts w:ascii="Times New Roman" w:hAnsi="Times New Roman"/>
              </w:rPr>
              <w:t xml:space="preserve">государств: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военнослужащие, в том числе уволенные в запас (отставку), военнообязанные, призванные на военные сборы, лица рядового и начальствующего состава органов внутренних дел и государственной безопасности, работники указанных органов, работники Министерства оборо</w:t>
            </w:r>
            <w:r>
              <w:rPr>
                <w:rFonts w:ascii="Times New Roman" w:hAnsi="Times New Roman"/>
              </w:rPr>
              <w:t xml:space="preserve">ны СССР или Министерства обороны Российской Федерации, направленные органами государственной власти СССР, органами государственной власти Российской Федерации в другие государства и принимавшие участие в боевых действиях при исполнении служебных обязанност</w:t>
            </w:r>
            <w:r>
              <w:rPr>
                <w:rFonts w:ascii="Times New Roman" w:hAnsi="Times New Roman"/>
              </w:rPr>
              <w:t xml:space="preserve">ей в этих государствах;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военнослужащие, в том числе уволенные в запас (отставку), лица рядового и начальствующего состава органов внутренних дел и органов государственной безопасности, бойцы и командный </w:t>
            </w:r>
            <w:r>
              <w:rPr>
                <w:rFonts w:ascii="Times New Roman" w:hAnsi="Times New Roman"/>
              </w:rPr>
              <w:t xml:space="preserve">состав истребительных батальонов, взводов, отрядов защиты народа, участвовавшие в боевых </w:t>
            </w:r>
            <w:r>
              <w:rPr>
                <w:rFonts w:ascii="Times New Roman" w:hAnsi="Times New Roman"/>
              </w:rPr>
              <w:t xml:space="preserve">операциях при выполнении правительственных боевых заданий на территории СССР в период с 10 мая 1945 г. по 31 декабря 1951 г.;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 автомобильных батальонов, направлявшиеся в Афганистан для доставки грузов в это государство в период ведения боевых действий;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 летного состава, совершавшие вылеты на боевые задания в Афганистан с территории СССР в период ведения боевых действий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первых трех лет жизни, а также дети из многодетных семей в возрасте до 6 лет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Инвалиды I группы, неработающие инвалиды II группы, дети-инвалиды в возрасте до 18 лет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9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подвергшиеся воздействию радиации вследствие чернобыльской катастрофы, </w:t>
            </w: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получившие или перенесшие лучевую болезнь и другие заболевания, связанные с радиационным воздействием вследствие чернобыльской </w:t>
            </w:r>
            <w:r>
              <w:rPr>
                <w:rFonts w:ascii="Times New Roman" w:hAnsi="Times New Roman"/>
              </w:rPr>
              <w:t xml:space="preserve">катастрофы, либо связанные с работами по ликвидации последствий катастрофы на Чернобыльской АЭС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инвалиды вследствие чернобыльской катастрофы из числа: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 (в том числе временно направленных или командированных), принимавших участие в </w:t>
            </w:r>
            <w:r>
              <w:rPr>
                <w:rFonts w:ascii="Times New Roman" w:hAnsi="Times New Roman"/>
              </w:rPr>
              <w:t xml:space="preserve">ликвидации последствий катастрофы в пределах зоны отчуждения или занятых на работах по эксплуатации или других работах на Чернобыльской АЭС, военнослужащих и военнообязанных, призванных на специальные сборы и привлеченных</w:t>
            </w:r>
            <w:r>
              <w:rPr>
                <w:rFonts w:ascii="Times New Roman" w:hAnsi="Times New Roman"/>
              </w:rPr>
              <w:t xml:space="preserve"> к выполнению работ, связанных с ликвидацией последствий чернобыльской катастрофы независимо от места дислокации и выполнявшихся работ, а также лиц начальствующего и рядового состава органов внутренних дел, проходивших (проходящих) службу в зоне отчуждения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граждан, эвакуированных из зоны отчуждения и переселенных из зоны отселения либо выехавших в добровольном порядке из указанных 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граждан, отдавших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 и времени развития у них в этой связи инвалидности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 (в том числе временно направленные или командированные), принимавшие в 1986-1987 годах участие в работах по ликвидации последствий чернобыльской </w:t>
            </w:r>
            <w:r>
              <w:rPr>
                <w:rFonts w:ascii="Times New Roman" w:hAnsi="Times New Roman"/>
              </w:rPr>
              <w:t xml:space="preserve">катастрофы в пределах зоны отчуждения или занятые в этот период на работах, связанных с эвакуацией населения, </w:t>
            </w:r>
            <w:r>
              <w:rPr>
                <w:rFonts w:ascii="Times New Roman" w:hAnsi="Times New Roman"/>
              </w:rPr>
              <w:t xml:space="preserve">материальных ценностей, сельскохозяйственных животных, и на эксплуатации или других работах на Чернобыльской АЭС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военнослужащие и военнообязанные, призванные на спе</w:t>
            </w:r>
            <w:r>
              <w:rPr>
                <w:rFonts w:ascii="Times New Roman" w:hAnsi="Times New Roman"/>
              </w:rPr>
              <w:t xml:space="preserve">циальные сборы и привлеченные в этот период для выполнения работ, связанных с ликвидацией последствий чернобыльской катастрофы, включая летно-подъемный, инженерно-технический составы гражданской авиации, независимо от места дислокации и выполнявшихся работ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 начальствующего и рядового состава органов внутренних дел, проходившие в 1986-1987 годах службу в зоне отчуждения; военнослужащие и военнообязанные, призванные на военные сборы и </w:t>
            </w:r>
            <w:r>
              <w:rPr>
                <w:rFonts w:ascii="Times New Roman" w:hAnsi="Times New Roman"/>
              </w:rPr>
              <w:t xml:space="preserve">принимавшие участие в 1986-1990 годах в работах по объекту «Укрытие», а также младший и средний медицинский персонал, врачи и другие работники лечебных учреждений (за исключением лиц, чья профессиональная деятельность связана с работой с любыми видами исто</w:t>
            </w:r>
            <w:r>
              <w:rPr>
                <w:rFonts w:ascii="Times New Roman" w:hAnsi="Times New Roman"/>
              </w:rPr>
              <w:t xml:space="preserve">чников ионизирующих излучений в условиях радиационной обстановки на их рабочем месте, соответствующей профилю проводимой работы), получившие сверхнормативные дозы облучения при оказании медицинской помощи и обслуживании в период с 26 апреля по 30 июня 1986</w:t>
            </w:r>
            <w:r>
              <w:rPr>
                <w:rFonts w:ascii="Times New Roman" w:hAnsi="Times New Roman"/>
              </w:rPr>
              <w:t xml:space="preserve"> г. лиц, пострадавших в результате чернобыльской катастрофы и являвшихся источником ионизирующих излучений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Рабочие и служащие, а также военнослужащие, лица начальствующего и рядового состава органов внутренних дел, получившие профессиональные заболевания, связанные с лучевым воздействием на работах в зоне отчуждения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эвакуированные (в том числе выехавшие добровольно) в 1986 году из зоны отчуждения, включая детей, в том числе детей, которые в момент </w:t>
            </w:r>
            <w:r>
              <w:rPr>
                <w:rFonts w:ascii="Times New Roman" w:hAnsi="Times New Roman"/>
              </w:rPr>
              <w:t xml:space="preserve">эвакуации находились в состоянии внутриутробного развития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и подростки в возрасте до 18 лет, проживающие в зоне отселения и зоне проживания с правом на отселение, эвакуированные и переселенные из зон отчуждения, отселения, проживания с прав</w:t>
            </w:r>
            <w:r>
              <w:rPr>
                <w:rFonts w:ascii="Times New Roman" w:hAnsi="Times New Roman"/>
              </w:rPr>
              <w:t xml:space="preserve">ом на отселение, включая тех, которые на день эвакуации находились в состоянии внутриутробного развития, а также дети первого и последующих поколений граждан, родившихся после радиоактивного облучения вследствие чернобыльской катастрофы одного из родителей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и подростки, проживающие на территории зоны проживания с льготным социально-экономическим статусом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и подростки, получившие заболевания вследствие </w:t>
            </w:r>
            <w:r>
              <w:rPr>
                <w:rFonts w:ascii="Times New Roman" w:hAnsi="Times New Roman"/>
              </w:rPr>
              <w:t xml:space="preserve">чернобыльской катастрофы или заболевание, обусловленное генетическими последствиями радиоактивного облучения их родителей, а также дети последующих поколений в случае развития у них заболеваний вследствие чернобыльской катастрофы или заболеваний, </w:t>
            </w:r>
            <w:r>
              <w:rPr>
                <w:rFonts w:ascii="Times New Roman" w:hAnsi="Times New Roman"/>
              </w:rPr>
              <w:t xml:space="preserve">обусловленных генетическими последствиями радиоактивного облучения их родителей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постоянно проживающие (работающие) на территории зоны проживания с правом на отселение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 в соотв</w:t>
            </w:r>
            <w:r>
              <w:rPr>
                <w:rFonts w:ascii="Times New Roman" w:hAnsi="Times New Roman"/>
              </w:rPr>
              <w:t xml:space="preserve">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</w:t>
            </w:r>
            <w:hyperlink r:id="rId33" w:tooltip="consultantplus://offline/ref=E5353651ACBED5C28390145572D91F99F7ACDA56E2ABB970D6B8F43E98ZBCFG" w:history="1">
              <w:r>
                <w:rPr>
                  <w:rFonts w:ascii="Times New Roman" w:hAnsi="Times New Roman"/>
                </w:rPr>
                <w:t xml:space="preserve">Законом</w:t>
              </w:r>
            </w:hyperlink>
            <w:r>
              <w:rPr>
                <w:rFonts w:ascii="Times New Roman" w:hAnsi="Times New Roman"/>
              </w:rPr>
              <w:t xml:space="preserve"> Российской Федерации от 15.05.1991 № 1244-1 </w:t>
            </w:r>
            <w:r>
              <w:rPr>
                <w:rFonts w:ascii="Times New Roman" w:hAnsi="Times New Roman"/>
              </w:rPr>
              <w:br/>
              <w:t xml:space="preserve">«О социальной защите граждан, подвергшихся воздействию радиации вследствие катастрофы на Чернобыльской АЭС»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постоянно проживающие (работающие) на территории зоны проживания с льготным социально-экономическим статусом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 в соотв</w:t>
            </w:r>
            <w:r>
              <w:rPr>
                <w:rFonts w:ascii="Times New Roman" w:hAnsi="Times New Roman"/>
              </w:rPr>
              <w:t xml:space="preserve">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</w:t>
            </w:r>
            <w:hyperlink r:id="rId34" w:tooltip="consultantplus://offline/ref=E5353651ACBED5C28390145572D91F99F7ACDA56E2ABB970D6B8F43E98ZBCFG" w:history="1">
              <w:r>
                <w:rPr>
                  <w:rFonts w:ascii="Times New Roman" w:hAnsi="Times New Roman"/>
                </w:rPr>
                <w:t xml:space="preserve">Законом</w:t>
              </w:r>
            </w:hyperlink>
            <w:r>
              <w:rPr>
                <w:rFonts w:ascii="Times New Roman" w:hAnsi="Times New Roman"/>
              </w:rPr>
              <w:t xml:space="preserve"> Российской Федерации от 15.05.1991 № 1244-1 </w:t>
            </w:r>
            <w:r>
              <w:rPr>
                <w:rFonts w:ascii="Times New Roman" w:hAnsi="Times New Roman"/>
              </w:rPr>
              <w:br/>
              <w:t xml:space="preserve">«О социальной защите граждан, подвергшихся воздействию радиации вследствие катастрофы на Чернобыльской АЭС»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Граждане, постоянно проживающие (работающие) в зоне отселения, до их переселения в другие районы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 в соотв</w:t>
            </w:r>
            <w:r>
              <w:rPr>
                <w:rFonts w:ascii="Times New Roman" w:hAnsi="Times New Roman"/>
              </w:rPr>
              <w:t xml:space="preserve">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</w:t>
            </w:r>
            <w:hyperlink r:id="rId35" w:tooltip="consultantplus://offline/ref=E5353651ACBED5C28390145572D91F99F7ACDA56E2ABB970D6B8F43E98ZBCFG" w:history="1">
              <w:r>
                <w:rPr>
                  <w:rFonts w:ascii="Times New Roman" w:hAnsi="Times New Roman"/>
                </w:rPr>
                <w:t xml:space="preserve">Законом</w:t>
              </w:r>
            </w:hyperlink>
            <w:r>
              <w:rPr>
                <w:rFonts w:ascii="Times New Roman" w:hAnsi="Times New Roman"/>
              </w:rPr>
              <w:t xml:space="preserve"> Российской Федерации от 15.05.1991 № 1244-1 «О социальной защите граждан, подвергшихся воздействию радиации вследствие катастрофы на Чернобыльской АЭС»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 из числа военнослужащих и вольнонаемного состава Вооруженных Сил</w:t>
            </w:r>
            <w:r>
              <w:rPr>
                <w:rFonts w:ascii="Times New Roman" w:hAnsi="Times New Roman"/>
              </w:rPr>
              <w:t xml:space="preserve">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дел, отнесенные к гражданам из подразделений особого риска: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restart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непосредственные участники испытаний ядерного оружия в атмосфере, боевых радиоактивных веществ и учений с применением такого оружия до даты фактического прекращения таких испытаний и учений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непосредственные участники подземных испытаний ядерного оружия в условиях нештатных радиационных ситуаций и действия других поражающих факторов ядерного оружия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непосредственные участники ликвидации радиационных аварий на ядерных установках </w:t>
            </w:r>
            <w:r>
              <w:rPr>
                <w:rFonts w:ascii="Times New Roman" w:hAnsi="Times New Roman"/>
              </w:rPr>
              <w:t xml:space="preserve">надводных и подводных кораблей и других военных объектах личный состав отдельных подразделений по сборке ядерных зарядов из числа военнослужащих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непосредственные участники подземных испытаний ядерного оружия, проведения и обеспечения работ по сбору и захоронению радиоактивных веществ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Лица, получившие или перенесшие лучевую болезнь или ставшие инвалидами вследствие радиац</w:t>
            </w:r>
            <w:r>
              <w:rPr>
                <w:rFonts w:ascii="Times New Roman" w:hAnsi="Times New Roman"/>
              </w:rPr>
              <w:t xml:space="preserve">ионных аварий и их последствий на других (кроме Чернобыльской АЭС) атомных объектах гражданского или военного назначения,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Коренные малочисленные народы Севера, Сибири и Дальнего Востока Российской Федерации, проживающие в Камчатском крае (в соответствии с </w:t>
            </w:r>
            <w:hyperlink r:id="rId36" w:tooltip="consultantplus://offline/ref=E5353651ACBED5C28390145572D91F99F4A4D65DEEA8B970D6B8F43E98ZBCFG" w:history="1">
              <w:r>
                <w:rPr>
                  <w:rFonts w:ascii="Times New Roman" w:hAnsi="Times New Roman"/>
                </w:rPr>
                <w:t xml:space="preserve">постановлением</w:t>
              </w:r>
            </w:hyperlink>
            <w:r>
              <w:rPr>
                <w:rFonts w:ascii="Times New Roman" w:hAnsi="Times New Roman"/>
              </w:rPr>
              <w:t xml:space="preserve"> Правительства Российской Федерации от 24.03.2000 № 255 «О Едином перечне коренных малочисленных народов Российской Федерации»)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Отдельные группы населения, страдающие </w:t>
            </w:r>
            <w:r>
              <w:rPr>
                <w:rFonts w:ascii="Times New Roman" w:hAnsi="Times New Roman"/>
              </w:rPr>
              <w:t xml:space="preserve">гельминтозами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Противоглистные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 w:right="120" w:lef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Пациенты высокого сердечно-сосудистого риска, находящиеся на диспансерном наблюдении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 в соответствии с перечнем, установленным Приказом Министерства здравоохранения Российской Федерации от 29.09.2022 № 639н (в течение двух лет с даты постановки диагноза и (или) выполнения хирургического вмешательства)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8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Категории 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Детские церебральные параличи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 для лечения данной категории </w:t>
            </w:r>
            <w:r>
              <w:rPr>
                <w:rFonts w:ascii="Times New Roman" w:hAnsi="Times New Roman"/>
              </w:rPr>
              <w:t xml:space="preserve">заболеваний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Гепатоцеребральная дистрофия и фенилкетонурия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Безбелковые продукты питания, белковые гидролизаты, ферменты, психостимуляторы, витамины, биостимуляторы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Муковисцидоз (больным детям)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Ферменты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Острая перемежающаяся порфирия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Анальгетики, В-блокаторы, </w:t>
            </w:r>
            <w:r>
              <w:rPr>
                <w:rFonts w:ascii="Times New Roman" w:hAnsi="Times New Roman"/>
              </w:rPr>
              <w:t xml:space="preserve">фосфаден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рибоксин</w:t>
            </w:r>
            <w:r>
              <w:rPr>
                <w:rFonts w:ascii="Times New Roman" w:hAnsi="Times New Roman"/>
              </w:rPr>
              <w:t xml:space="preserve">, андрогены, </w:t>
            </w:r>
            <w:r>
              <w:rPr>
                <w:rFonts w:ascii="Times New Roman" w:hAnsi="Times New Roman"/>
              </w:rPr>
              <w:t xml:space="preserve">аденил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СПИД, ВИЧ-инфицированные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Онкологические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Гематологические заболевания, </w:t>
            </w:r>
            <w:r>
              <w:rPr>
                <w:rFonts w:ascii="Times New Roman" w:hAnsi="Times New Roman"/>
              </w:rPr>
              <w:t xml:space="preserve">гемобластозы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цитопения</w:t>
            </w:r>
            <w:r>
              <w:rPr>
                <w:rFonts w:ascii="Times New Roman" w:hAnsi="Times New Roman"/>
              </w:rPr>
              <w:t xml:space="preserve">, наследственные </w:t>
            </w:r>
            <w:r>
              <w:rPr>
                <w:rFonts w:ascii="Times New Roman" w:hAnsi="Times New Roman"/>
              </w:rPr>
              <w:t xml:space="preserve">гемопатии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Цитостатики, иммунодепрессанты, </w:t>
            </w:r>
            <w:r>
              <w:rPr>
                <w:rFonts w:ascii="Times New Roman" w:hAnsi="Times New Roman"/>
              </w:rPr>
              <w:t xml:space="preserve">иммунокорректоры</w:t>
            </w:r>
            <w:r>
              <w:rPr>
                <w:rFonts w:ascii="Times New Roman" w:hAnsi="Times New Roman"/>
              </w:rPr>
              <w:t xml:space="preserve">, стероидные и нестероидные гормоны, антибиотики и другие препараты для лечения данных заболеваний и коррекции осложнений их лечения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Лучевая болезнь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</w:t>
            </w:r>
            <w:r>
              <w:rPr>
                <w:rFonts w:ascii="Times New Roman" w:hAnsi="Times New Roman"/>
              </w:rPr>
              <w:t xml:space="preserve">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Лепра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Туберкулез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Противотуберкулезные препараты, гепатопротекторы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Тяжелая форма бруцеллеза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Антибиотики, анальгетики, нестероидные и стероидные </w:t>
            </w:r>
            <w:r>
              <w:rPr>
                <w:rFonts w:ascii="Times New Roman" w:hAnsi="Times New Roman"/>
              </w:rPr>
              <w:t xml:space="preserve">противовоспалительные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Системные хронические тяжелые заболевания кожи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Бронхиальная астма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7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Ревматизм и ревматоидный артрит, системная красная волчанка, болезнь Бехтерева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Состояние после операции по протезированию клапанов сердца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Антикоагулянты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Пересадка органов и </w:t>
            </w:r>
            <w:r>
              <w:rPr>
                <w:rFonts w:ascii="Times New Roman" w:hAnsi="Times New Roman"/>
              </w:rPr>
              <w:t xml:space="preserve">тканей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Иммунодепрессанты, цитостатики, стероидные </w:t>
            </w:r>
            <w:r>
              <w:rPr>
                <w:rFonts w:ascii="Times New Roman" w:hAnsi="Times New Roman"/>
              </w:rPr>
              <w:t xml:space="preserve">гормоны, противогрибковые, </w:t>
            </w:r>
            <w:r>
              <w:rPr>
                <w:rFonts w:ascii="Times New Roman" w:hAnsi="Times New Roman"/>
              </w:rPr>
              <w:t xml:space="preserve">противогерпетические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 xml:space="preserve">противоиммуновирусные</w:t>
            </w:r>
            <w:r>
              <w:rPr>
                <w:rFonts w:ascii="Times New Roman" w:hAnsi="Times New Roman"/>
              </w:rPr>
              <w:t xml:space="preserve"> препараты, антибиотики, </w:t>
            </w:r>
            <w:r>
              <w:rPr>
                <w:rFonts w:ascii="Times New Roman" w:hAnsi="Times New Roman"/>
              </w:rPr>
              <w:t xml:space="preserve">уросептики</w:t>
            </w:r>
            <w:r>
              <w:rPr>
                <w:rFonts w:ascii="Times New Roman" w:hAnsi="Times New Roman"/>
              </w:rPr>
              <w:t xml:space="preserve">, антикоагулянты, </w:t>
            </w:r>
            <w:r>
              <w:rPr>
                <w:rFonts w:ascii="Times New Roman" w:hAnsi="Times New Roman"/>
              </w:rPr>
              <w:t xml:space="preserve">дезагреганты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коронаролитики</w:t>
            </w:r>
            <w:r>
              <w:rPr>
                <w:rFonts w:ascii="Times New Roman" w:hAnsi="Times New Roman"/>
              </w:rPr>
              <w:t xml:space="preserve">, антагонисты Са, препараты К, гипотензивные препараты, спазмолитики, диуретики, гепатопротекторы, ферменты поджелудочной железы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Диабет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препараты, этиловый спирт (100 г. в месяц) или изделия медицинского назначения (салфетка спиртовая), инсулиновые шприцы, шприцы типа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Новопен</w:t>
            </w:r>
            <w:r>
              <w:rPr>
                <w:rFonts w:ascii="Times New Roman" w:hAnsi="Times New Roman"/>
              </w:rPr>
              <w:t xml:space="preserve">», «</w:t>
            </w:r>
            <w:r>
              <w:rPr>
                <w:rFonts w:ascii="Times New Roman" w:hAnsi="Times New Roman"/>
              </w:rPr>
              <w:t xml:space="preserve">Пливапен</w:t>
            </w:r>
            <w:r>
              <w:rPr>
                <w:rFonts w:ascii="Times New Roman" w:hAnsi="Times New Roman"/>
              </w:rPr>
              <w:t xml:space="preserve">» 1 и 2, иглы к ним, средства диагностики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Гипофизарный нанизм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Анаболические стероиды, соматотропный гормон, половые гормоны, инсулин, тиреоидные препараты, поливитамины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с диагнозом сахарный диабет, проживающие на территории Камчатского края, имеющие установленную инсулиновую помпу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Расходные материалы к инсулиновым помпам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Преждевременное половое развитие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Стероидные гормоны, </w:t>
            </w:r>
            <w:r>
              <w:rPr>
                <w:rFonts w:ascii="Times New Roman" w:hAnsi="Times New Roman"/>
              </w:rPr>
              <w:t xml:space="preserve">парлодел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андрокур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Рассеянный склероз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необходимые для </w:t>
            </w:r>
            <w:r>
              <w:rPr>
                <w:rFonts w:ascii="Times New Roman" w:hAnsi="Times New Roman"/>
              </w:rPr>
              <w:t xml:space="preserve">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7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Миастения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Антихолинэстеразные лекарственные препараты, стероидные гормоны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Миопатия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Мозжечковая атаксия Мари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Лекарственные препараты, </w:t>
            </w:r>
            <w:r>
              <w:rPr>
                <w:rFonts w:ascii="Times New Roman" w:hAnsi="Times New Roman"/>
              </w:rPr>
              <w:t xml:space="preserve">необходимые для лечения данного заболевания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Болезнь Паркинсона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Противопаркинсонические</w:t>
            </w:r>
            <w:r>
              <w:rPr>
                <w:rFonts w:ascii="Times New Roman" w:hAnsi="Times New Roman"/>
              </w:rPr>
              <w:t xml:space="preserve">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Сифилис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Антибиотики, препараты висмута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7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Глаукома, катаракта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Антихолинэстеразные, холиномиметические, </w:t>
            </w:r>
            <w:r>
              <w:rPr>
                <w:rFonts w:ascii="Times New Roman" w:hAnsi="Times New Roman"/>
              </w:rPr>
              <w:t xml:space="preserve">дегидратационные</w:t>
            </w:r>
            <w:r>
              <w:rPr>
                <w:rFonts w:ascii="Times New Roman" w:hAnsi="Times New Roman"/>
              </w:rPr>
              <w:t xml:space="preserve">, мочегонные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12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Психические заболевания (инвалидам I и II групп, а также больным, работающим в лечебно-производственных государственных предприятиях для проведения трудовой терапии, обучения новым профессиям и </w:t>
            </w:r>
            <w:r>
              <w:rPr>
                <w:rFonts w:ascii="Times New Roman" w:hAnsi="Times New Roman"/>
              </w:rPr>
              <w:t xml:space="preserve">трудоустройства на этих предприятиях)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Аддисонова</w:t>
            </w:r>
            <w:r>
              <w:rPr>
                <w:rFonts w:ascii="Times New Roman" w:hAnsi="Times New Roman"/>
              </w:rPr>
              <w:t xml:space="preserve"> болезнь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Гормоны коры надпочечников (</w:t>
            </w:r>
            <w:r>
              <w:rPr>
                <w:rFonts w:ascii="Times New Roman" w:hAnsi="Times New Roman"/>
              </w:rPr>
              <w:t xml:space="preserve">минерало</w:t>
            </w:r>
            <w:r>
              <w:rPr>
                <w:rFonts w:ascii="Times New Roman" w:hAnsi="Times New Roman"/>
              </w:rPr>
              <w:t xml:space="preserve">-и глюкокортикоиды)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Шизофрения и эпилепсия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Синдром </w:t>
            </w:r>
            <w:r>
              <w:rPr>
                <w:rFonts w:ascii="Times New Roman" w:hAnsi="Times New Roman"/>
              </w:rPr>
              <w:t xml:space="preserve">Шершевского</w:t>
            </w:r>
            <w:r>
              <w:rPr>
                <w:rFonts w:ascii="Times New Roman" w:hAnsi="Times New Roman"/>
              </w:rPr>
              <w:t xml:space="preserve">-Тернера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Гормон роста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Хронический гломерулонефрит у детей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Иммуносупрессоры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Синдром </w:t>
            </w:r>
            <w:r>
              <w:rPr>
                <w:rFonts w:ascii="Times New Roman" w:hAnsi="Times New Roman"/>
              </w:rPr>
              <w:t xml:space="preserve">мальабсорбции</w:t>
            </w:r>
            <w:r>
              <w:rPr>
                <w:rFonts w:ascii="Times New Roman" w:hAnsi="Times New Roman"/>
              </w:rPr>
              <w:t xml:space="preserve"> у детей с грубыми пороками развития желудочно-кишечного тракта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Лечебные смеси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11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08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Легочная гипертензия, связанная с заболеваниями соединительной ткани, хроническая тромбоэмболическая легочная гипертензия</w:t>
            </w:r>
            <w:r>
              <w:rPr>
                <w:rFonts w:ascii="Times New Roman" w:hAnsi="Times New Roman"/>
                <w:vertAlign w:val="superscript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5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Стимуляторы растворимой </w:t>
            </w:r>
            <w:r>
              <w:rPr>
                <w:rFonts w:ascii="Times New Roman" w:hAnsi="Times New Roman"/>
              </w:rPr>
              <w:t xml:space="preserve">гуанилатциклазы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риоцигуант</w:t>
            </w:r>
            <w:r>
              <w:rPr>
                <w:rFonts w:ascii="Times New Roman" w:hAnsi="Times New Roman"/>
              </w:rPr>
              <w:t xml:space="preserve">), антагонисты рецепторов </w:t>
            </w:r>
            <w:r>
              <w:rPr>
                <w:rFonts w:ascii="Times New Roman" w:hAnsi="Times New Roman"/>
              </w:rPr>
              <w:t xml:space="preserve">эндотелина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бозентан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амброзинтан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мацитентан</w:t>
            </w:r>
            <w:r>
              <w:rPr>
                <w:rFonts w:ascii="Times New Roman" w:hAnsi="Times New Roman"/>
              </w:rPr>
              <w:t xml:space="preserve">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212"/>
        <w:pBdr/>
        <w:spacing/>
        <w:ind w:firstLine="540"/>
        <w:jc w:val="both"/>
        <w:rPr/>
      </w:pPr>
      <w:r>
        <w:rPr>
          <w:rFonts w:ascii="Times New Roman" w:hAnsi="Times New Roman"/>
          <w:sz w:val="20"/>
          <w:vertAlign w:val="superscript"/>
        </w:rPr>
        <w:t xml:space="preserve">1</w:t>
      </w:r>
      <w:r>
        <w:rPr>
          <w:rFonts w:ascii="Times New Roman" w:hAnsi="Times New Roman"/>
          <w:sz w:val="20"/>
        </w:rPr>
        <w:t xml:space="preserve">Лекарственное</w:t>
      </w:r>
      <w:r>
        <w:rPr>
          <w:rFonts w:ascii="Times New Roman" w:hAnsi="Times New Roman"/>
          <w:sz w:val="20"/>
        </w:rPr>
        <w:t xml:space="preserve"> обеспечени</w:t>
      </w:r>
      <w:r>
        <w:rPr>
          <w:rFonts w:ascii="Times New Roman" w:hAnsi="Times New Roman"/>
          <w:sz w:val="20"/>
        </w:rPr>
        <w:t xml:space="preserve">е пациентов с указанными диагнозами осуществляется только на основании рекомендаций федеральных медицинских центров и заключения врачебной комиссии ГБУЗ «Камчатский краевой кардиологический диспансер» с участием заведующего кабинета «Легочной гипертензии».</w:t>
      </w:r>
      <w:r/>
      <w:r/>
      <w:r/>
      <w:r/>
    </w:p>
    <w:p>
      <w:pPr>
        <w:pStyle w:val="1212"/>
        <w:pBdr/>
        <w:spacing/>
        <w:ind w:left="4479"/>
        <w:jc w:val="both"/>
        <w:outlineLvl w:val="1"/>
        <w:rPr/>
      </w:pPr>
      <w:r/>
      <w:r/>
    </w:p>
    <w:p>
      <w:pPr>
        <w:pBdr/>
        <w:shd w:val="nil"/>
        <w:spacing/>
        <w:ind/>
        <w:outlineLvl w:val="1"/>
        <w:rPr/>
      </w:pPr>
      <w:r>
        <w:br w:type="page" w:clear="all"/>
      </w:r>
      <w:r/>
    </w:p>
    <w:p>
      <w:pPr>
        <w:pStyle w:val="1212"/>
        <w:pBdr/>
        <w:spacing/>
        <w:ind w:right="0" w:firstLine="0" w:left="4535"/>
        <w:jc w:val="both"/>
        <w:outlineLvl w:val="1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Приложение 19</w:t>
      </w:r>
      <w:r/>
    </w:p>
    <w:p>
      <w:pPr>
        <w:pStyle w:val="1212"/>
        <w:pBdr/>
        <w:spacing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right="0" w:firstLine="0"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right="0" w:firstLine="0" w:lef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групп населения, при амбулаторном лечении которых лекарственные препараты отпускаются по рецептам врачей с 50-процентной скидкой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firstLine="540"/>
        <w:jc w:val="both"/>
        <w:rPr>
          <w:rFonts w:ascii="Times New Roman" w:hAnsi="Times New Roman"/>
        </w:rPr>
      </w:pPr>
      <w:r/>
      <w:bookmarkStart w:id="21" w:name="P3649"/>
      <w:r/>
      <w:bookmarkEnd w:id="21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-80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0"/>
        <w:gridCol w:w="7043"/>
        <w:gridCol w:w="2267"/>
      </w:tblGrid>
      <w:tr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4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групп населения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лекарственных препаратов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 w:after="0" w:line="240" w:lineRule="auto"/>
        <w:ind/>
        <w:rPr>
          <w:sz w:val="4"/>
        </w:rPr>
      </w:pPr>
      <w:r>
        <w:rPr>
          <w:sz w:val="4"/>
        </w:rPr>
      </w:r>
      <w:r>
        <w:rPr>
          <w:sz w:val="4"/>
        </w:rPr>
      </w:r>
      <w:r>
        <w:rPr>
          <w:sz w:val="4"/>
        </w:rPr>
      </w:r>
    </w:p>
    <w:tbl>
      <w:tblPr>
        <w:tblW w:w="0" w:type="auto"/>
        <w:tblInd w:w="-65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30"/>
        <w:gridCol w:w="7042"/>
        <w:gridCol w:w="2263"/>
      </w:tblGrid>
      <w:tr>
        <w:trPr>
          <w:trHeight w:val="34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30" w:type="dxa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8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3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Пенсионеры, получающие пенсию по старости, инвалидности или по случаю потери кормильца в минимальных размерах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3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Работающие инвалиды II группы, инвалиды III группы, признанные в установленном порядке безработными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0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3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 (в том числе временно направленные или командированные), принимавшие в 1988-1990 годах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</w:t>
            </w:r>
            <w:r>
              <w:rPr>
                <w:rFonts w:ascii="Times New Roman" w:hAnsi="Times New Roman"/>
              </w:rPr>
              <w:t xml:space="preserve">Чернобыльской АЭС; военнослужащие и военнообязанные, призванные на специальные сборы и привлеченные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</w:t>
            </w:r>
            <w:r>
              <w:rPr>
                <w:rFonts w:ascii="Times New Roman" w:hAnsi="Times New Roman"/>
              </w:rPr>
              <w:t xml:space="preserve">ица, начальствующего и рядового состава органов внутренних дел, проходившие в 1988-1990 годах службу в зоне отчуждения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30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42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Лица, подвергшиеся политическим репрессиям в виде лишения свободы, ссылки, </w:t>
            </w:r>
            <w:r>
              <w:rPr>
                <w:rFonts w:ascii="Times New Roman" w:hAnsi="Times New Roman"/>
              </w:rPr>
              <w:t xml:space="preserve">высылки, направления на спецпоселение, привлечения к принудительному труду в условиях ограничения свободы, в том числе в «рабочих колоннах НКВД», иным ограничениям прав и свобод, необоснованно помещавшиеся в психиатрические лечебные учреждения и впоследств</w:t>
            </w:r>
            <w:r>
              <w:rPr>
                <w:rFonts w:ascii="Times New Roman" w:hAnsi="Times New Roman"/>
              </w:rPr>
              <w:t xml:space="preserve">ии реабилитированные, в том числе граждане из числа репрессированных народов, подвергшихся репрессиям на территории Российской Федерации по признакам национальной и иной принадлежности; лица, признанные пострадавшими от политических репрессий, включая граж</w:t>
            </w:r>
            <w:r>
              <w:rPr>
                <w:rFonts w:ascii="Times New Roman" w:hAnsi="Times New Roman"/>
              </w:rPr>
              <w:t xml:space="preserve">дан из числа р</w:t>
            </w:r>
            <w:r>
              <w:rPr>
                <w:rFonts w:ascii="Times New Roman" w:hAnsi="Times New Roman"/>
              </w:rPr>
              <w:t xml:space="preserve">епрессированных народов, подвергшихся репрессиям на территории Российской Федерации по признакам национальной и иной принадлежности (при условии, что они имеют инвалидность или являются пенсионерами и постоянно проживают на территории Российской Федерации)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3" w:type="dxa"/>
            <w:vAlign w:val="center"/>
            <w:textDirection w:val="lrTb"/>
            <w:noWrap w:val="false"/>
          </w:tcPr>
          <w:p>
            <w:pPr>
              <w:pStyle w:val="1212"/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лекарственные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/>
        <w:ind/>
        <w:rPr/>
        <w:sectPr>
          <w:headerReference w:type="default" r:id="rId14"/>
          <w:footnotePr/>
          <w:endnotePr/>
          <w:type w:val="continuous"/>
          <w:pgSz w:h="16838" w:orient="landscape" w:w="11906"/>
          <w:pgMar w:top="1035" w:right="626" w:bottom="638" w:left="1410" w:header="465" w:footer="0" w:gutter="0"/>
          <w:cols w:num="1" w:sep="0" w:space="720" w:equalWidth="1"/>
        </w:sectPr>
      </w:pPr>
      <w:r/>
      <w:r/>
    </w:p>
    <w:p>
      <w:pPr>
        <w:pStyle w:val="1212"/>
        <w:pBdr/>
        <w:spacing/>
        <w:ind w:left="4535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20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12"/>
        <w:pBdr/>
        <w:spacing/>
        <w:ind w:left="453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государственных гарантий бесплатного оказания гражданам медицинской помощи на территории Камчатского края на 2024 год и на плановый период 2025 и </w:t>
      </w:r>
      <w:r>
        <w:rPr>
          <w:rFonts w:ascii="Times New Roman" w:hAnsi="Times New Roman"/>
          <w:sz w:val="28"/>
        </w:rPr>
        <w:t xml:space="preserve">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лекарственных препаратов, отпускаемых населению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перечнем групп населения и категорий заболеваний,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амбулаторном лечении которых лекарственные препараты и изделия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медицинского назначения отпускаются по </w:t>
      </w:r>
      <w:r>
        <w:rPr>
          <w:rFonts w:ascii="Times New Roman" w:hAnsi="Times New Roman"/>
          <w:sz w:val="28"/>
        </w:rPr>
        <w:t xml:space="preserve">рецептам врачей бесплатно,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также в соответствии с перечнем групп населения, при амбулаторном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лечении которых лекарственные препараты отпускаются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рецептам врачей с 50-процентной скидкой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/>
        <w:jc w:val="both"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tbl>
      <w:tblPr>
        <w:tblW w:w="9922" w:type="dxa"/>
        <w:tblInd w:w="-5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9"/>
        <w:gridCol w:w="3949"/>
        <w:gridCol w:w="5264"/>
      </w:tblGrid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п/п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4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Лекарственные препараты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6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Лекарственные формы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widowControl w:val="false"/>
        <w:pBdr/>
        <w:spacing w:after="0" w:line="240" w:lineRule="auto"/>
        <w:ind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9923" w:type="dxa"/>
        <w:tblInd w:w="-5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rPr>
          <w:trHeight w:val="2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Ранитидин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Фамотидин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Омепразол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Эзомепразол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Висмута </w:t>
            </w:r>
            <w:r>
              <w:rPr>
                <w:rFonts w:ascii="Times New Roman" w:hAnsi="Times New Roman"/>
              </w:rPr>
              <w:t xml:space="preserve">трикалия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дицитрат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Мебеверин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Платифиллин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Дротаверин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Атропин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Метоклопрамид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Ондансетрон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лиофилизированные</w:t>
            </w:r>
            <w:r>
              <w:rPr>
                <w:rFonts w:ascii="Times New Roman" w:hAnsi="Times New Roman"/>
              </w:rPr>
              <w:t xml:space="preserve">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Урсодезоксихолевая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Фосфолипиды + </w:t>
            </w:r>
            <w:r>
              <w:rPr>
                <w:rFonts w:ascii="Times New Roman" w:hAnsi="Times New Roman"/>
              </w:rPr>
              <w:t xml:space="preserve">глицирризиновая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</w:t>
            </w: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Янтарная кислота + </w:t>
            </w:r>
            <w:r>
              <w:rPr>
                <w:rFonts w:ascii="Times New Roman" w:hAnsi="Times New Roman"/>
              </w:rPr>
              <w:t xml:space="preserve">меглумин</w:t>
            </w:r>
            <w:r>
              <w:rPr>
                <w:rFonts w:ascii="Times New Roman" w:hAnsi="Times New Roman"/>
              </w:rPr>
              <w:t xml:space="preserve"> + инозин + метионин + никотинамид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Бисакодил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кишечнорастворимые,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Сеннозиды</w:t>
            </w:r>
            <w:r>
              <w:rPr>
                <w:rFonts w:ascii="Times New Roman" w:hAnsi="Times New Roman"/>
              </w:rPr>
              <w:t xml:space="preserve"> A и B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Лактулоза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Макрогол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 (для детей)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Смектит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диоктаэдрический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Лоперамид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жевательные;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таблетки-</w:t>
            </w: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Месалазин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ректальная;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 с пролонгированным 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кишечнорастворимые с пролонгированным высвобождением,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с пролонгированным высвобождением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Сульфасалазин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Бифидобактерии </w:t>
            </w:r>
            <w:r>
              <w:rPr>
                <w:rFonts w:ascii="Times New Roman" w:hAnsi="Times New Roman"/>
              </w:rPr>
              <w:t xml:space="preserve">бифидум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приема внутрь и местного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приема внутрь и </w:t>
            </w:r>
            <w:r>
              <w:rPr>
                <w:rFonts w:ascii="Times New Roman" w:hAnsi="Times New Roman"/>
              </w:rPr>
              <w:t xml:space="preserve">местного применения; порошок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приема внутрь и местного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вагинальные и ректальные;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Пробиотик из бифидобактерий </w:t>
            </w:r>
            <w:r>
              <w:rPr>
                <w:rFonts w:ascii="Times New Roman" w:hAnsi="Times New Roman"/>
              </w:rPr>
              <w:t xml:space="preserve">бифидум</w:t>
            </w:r>
            <w:r>
              <w:rPr>
                <w:rFonts w:ascii="Times New Roman" w:hAnsi="Times New Roman"/>
              </w:rPr>
              <w:t xml:space="preserve"> однокомпонентный сорбированный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Панкреатин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кишечнорастворимые; 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аспарт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подкожного и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глулизин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лизпро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растворимый (человеческий генно-инженерный)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Инсулин-</w:t>
            </w:r>
            <w:r>
              <w:rPr>
                <w:rFonts w:ascii="Times New Roman" w:hAnsi="Times New Roman"/>
              </w:rPr>
              <w:t xml:space="preserve">изофан</w:t>
            </w:r>
            <w:r>
              <w:rPr>
                <w:rFonts w:ascii="Times New Roman" w:hAnsi="Times New Roman"/>
              </w:rPr>
              <w:t xml:space="preserve"> (человеческий генно-инженерный)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аспарт</w:t>
            </w:r>
            <w:r>
              <w:rPr>
                <w:rFonts w:ascii="Times New Roman" w:hAnsi="Times New Roman"/>
              </w:rPr>
              <w:t xml:space="preserve"> двухфазный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деглудек</w:t>
            </w:r>
            <w:r>
              <w:rPr>
                <w:rFonts w:ascii="Times New Roman" w:hAnsi="Times New Roman"/>
              </w:rPr>
              <w:t xml:space="preserve"> + инсулин </w:t>
            </w:r>
            <w:r>
              <w:rPr>
                <w:rFonts w:ascii="Times New Roman" w:hAnsi="Times New Roman"/>
              </w:rPr>
              <w:t xml:space="preserve">аспарт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двухфазный </w:t>
            </w:r>
            <w:r>
              <w:rPr>
                <w:rFonts w:ascii="Times New Roman" w:hAnsi="Times New Roman"/>
              </w:rPr>
              <w:t xml:space="preserve">(человеческий генно-инженерный)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лизпро</w:t>
            </w:r>
            <w:r>
              <w:rPr>
                <w:rFonts w:ascii="Times New Roman" w:hAnsi="Times New Roman"/>
              </w:rPr>
              <w:t xml:space="preserve"> двухфазный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гларгин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гларгин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ликсисенатид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</w:t>
            </w:r>
            <w:r>
              <w:rPr>
                <w:rFonts w:ascii="Times New Roman" w:hAnsi="Times New Roman"/>
              </w:rPr>
              <w:t xml:space="preserve">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деглудек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Инсулин </w:t>
            </w:r>
            <w:r>
              <w:rPr>
                <w:rFonts w:ascii="Times New Roman" w:hAnsi="Times New Roman"/>
              </w:rPr>
              <w:t xml:space="preserve">детемир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Метформин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Глибенкламид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Гликлазид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</w:t>
            </w:r>
            <w:r>
              <w:rPr>
                <w:rFonts w:ascii="Times New Roman" w:hAnsi="Times New Roman"/>
              </w:rPr>
              <w:t xml:space="preserve">модифицированным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Алоглиптин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Вилдаглиптин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t xml:space="preserve">озоглиптин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Линаглиптин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Саксаглиптин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Ситаглиптин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Эвоглиптин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Дулаглутид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Ликсисенатид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Семаглутид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Дапаглифлозин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Ипраглифлозин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Эмпаглифлозин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Эртуглифлозин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Репаглинид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Ретинол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драже;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 </w:t>
            </w:r>
            <w:r>
              <w:rPr>
                <w:rFonts w:ascii="Times New Roman" w:hAnsi="Times New Roman"/>
              </w:rPr>
              <w:t xml:space="preserve">(масляный);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 и наружного применения (масляный)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Альфакальцидол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 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Кальцитриол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Колекальциферол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 (масляный)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Аскорбиновая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драже;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Пиридоксин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Кальция глюконат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и магния </w:t>
            </w:r>
            <w:r>
              <w:rPr>
                <w:rFonts w:ascii="Times New Roman" w:hAnsi="Times New Roman"/>
              </w:rPr>
              <w:t xml:space="preserve">аспарагинат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Нандролон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 (масляный)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Адеметионин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Агалсидаза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Агалсидаза</w:t>
            </w:r>
            <w:r>
              <w:rPr>
                <w:rFonts w:ascii="Times New Roman" w:hAnsi="Times New Roman"/>
              </w:rPr>
              <w:t xml:space="preserve"> бета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Велаглюцераза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Галсульфаза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Идурсульфаза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Идурсульфаза</w:t>
            </w:r>
            <w:r>
              <w:rPr>
                <w:rFonts w:ascii="Times New Roman" w:hAnsi="Times New Roman"/>
              </w:rPr>
              <w:t xml:space="preserve"> бета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Имиглюцераза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Ларонидаза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Себелипаза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Талиглюцераза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Миглустат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Нитизинон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Сапроптерин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растворимые; 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Тиоктовая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Варфарин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Гепарин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Эноксапарин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Парнапарин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Клопидогрел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Селексипаг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Тикагрелор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Алтеплаза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</w:t>
            </w:r>
            <w:r>
              <w:rPr>
                <w:rFonts w:ascii="Times New Roman" w:hAnsi="Times New Roman"/>
              </w:rPr>
              <w:t xml:space="preserve">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Проурокиназа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Рекомбинантный белок, содержащий аминокислотную последовательность </w:t>
            </w:r>
            <w:r>
              <w:rPr>
                <w:rFonts w:ascii="Times New Roman" w:hAnsi="Times New Roman"/>
              </w:rPr>
              <w:t xml:space="preserve">стафилокиназы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Тенектеплаза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Дабигатрана </w:t>
            </w:r>
            <w:r>
              <w:rPr>
                <w:rFonts w:ascii="Times New Roman" w:hAnsi="Times New Roman"/>
              </w:rPr>
              <w:t xml:space="preserve">этексилат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Апиксабан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Ривароксабан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Аминокапроновая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Транексамовая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Апротинин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Менадиона</w:t>
            </w:r>
            <w:r>
              <w:rPr>
                <w:rFonts w:ascii="Times New Roman" w:hAnsi="Times New Roman"/>
              </w:rPr>
              <w:t xml:space="preserve"> натрия бисульфит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Фибриноген + тромбин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губка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Антиингибиторный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коагулянтный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комплекс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Мороктоког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Нонаког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Октоког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Симоктоког</w:t>
            </w:r>
            <w:r>
              <w:rPr>
                <w:rFonts w:ascii="Times New Roman" w:hAnsi="Times New Roman"/>
              </w:rPr>
              <w:t xml:space="preserve"> альфа (фактор свертывания крови VIII человеческий рекомбинантный)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свертывания крови VII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свертывания крови VIII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(замороженный)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свертывания крови IX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Факторы свертывания крови II, VII, IX, X в комбинации (</w:t>
            </w:r>
            <w:r>
              <w:rPr>
                <w:rFonts w:ascii="Times New Roman" w:hAnsi="Times New Roman"/>
              </w:rPr>
              <w:t xml:space="preserve">протромбиновый</w:t>
            </w:r>
            <w:r>
              <w:rPr>
                <w:rFonts w:ascii="Times New Roman" w:hAnsi="Times New Roman"/>
              </w:rPr>
              <w:t xml:space="preserve"> комплекс)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Факторы свертывания крови II, IX и X в комбинации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свертывания крови VIII + фактор </w:t>
            </w:r>
            <w:r>
              <w:rPr>
                <w:rFonts w:ascii="Times New Roman" w:hAnsi="Times New Roman"/>
              </w:rPr>
              <w:t xml:space="preserve">Виллебранда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Эптаког</w:t>
            </w:r>
            <w:r>
              <w:rPr>
                <w:rFonts w:ascii="Times New Roman" w:hAnsi="Times New Roman"/>
              </w:rPr>
              <w:t xml:space="preserve"> альфа (активированный)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Эфмороктоког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Ромиплостим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Элтромбопаг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Эмицизумаб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Этамзилат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Железа (III) гидроксид </w:t>
            </w:r>
            <w:r>
              <w:rPr>
                <w:rFonts w:ascii="Times New Roman" w:hAnsi="Times New Roman"/>
              </w:rPr>
              <w:t xml:space="preserve">полимальтозат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 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жевательные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Железа (III) гидроксид </w:t>
            </w:r>
            <w:r>
              <w:rPr>
                <w:rFonts w:ascii="Times New Roman" w:hAnsi="Times New Roman"/>
              </w:rPr>
              <w:t xml:space="preserve">олигоизомальтозат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Железа (III) гидроксида сахарозный комплекс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Железа </w:t>
            </w:r>
            <w:r>
              <w:rPr>
                <w:rFonts w:ascii="Times New Roman" w:hAnsi="Times New Roman"/>
              </w:rPr>
              <w:t xml:space="preserve">карбоксимальтозат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Цианокобаламин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Фолиевая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Дарбэпоэтин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Метоксиполиэтиленгликоль-эпоэтин</w:t>
            </w:r>
            <w:r>
              <w:rPr>
                <w:rFonts w:ascii="Times New Roman" w:hAnsi="Times New Roman"/>
              </w:rPr>
              <w:t xml:space="preserve"> бета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Эпоэтин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Эпоэтин</w:t>
            </w:r>
            <w:r>
              <w:rPr>
                <w:rFonts w:ascii="Times New Roman" w:hAnsi="Times New Roman"/>
              </w:rPr>
              <w:t xml:space="preserve"> бета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Альбумин человека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Гидроксиэтилкрахмал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Декстран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Желатин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Жировые эмульсии для парентерального питания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эмульсия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Декстроза + калия хлорид + натрия хлорид + натрия цитрат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ацетат + кальция </w:t>
            </w:r>
            <w:r>
              <w:rPr>
                <w:rFonts w:ascii="Times New Roman" w:hAnsi="Times New Roman"/>
              </w:rPr>
              <w:t xml:space="preserve">ацетат + магния ацетат + натрия ацетат + натрия 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хлорид + натрия ацетат + натрия 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Меглюмина</w:t>
            </w:r>
            <w:r>
              <w:rPr>
                <w:rFonts w:ascii="Times New Roman" w:hAnsi="Times New Roman"/>
              </w:rPr>
              <w:t xml:space="preserve"> натрия </w:t>
            </w:r>
            <w:r>
              <w:rPr>
                <w:rFonts w:ascii="Times New Roman" w:hAnsi="Times New Roman"/>
              </w:rPr>
              <w:t xml:space="preserve">сукцинат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лактата раствор сложный (калия хлорид + кальция хлорид + натрия хлорид + натрия лактат)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хлорида раствор сложный (калия хлорид + кальция хлорид + натрия хлорид)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хлорид + калия хлорид + кальция хлорида дигидрат + магния хлорида </w:t>
            </w:r>
            <w:r>
              <w:rPr>
                <w:rFonts w:ascii="Times New Roman" w:hAnsi="Times New Roman"/>
              </w:rPr>
              <w:t xml:space="preserve">гексагидрат</w:t>
            </w:r>
            <w:r>
              <w:rPr>
                <w:rFonts w:ascii="Times New Roman" w:hAnsi="Times New Roman"/>
              </w:rPr>
              <w:t xml:space="preserve"> + натрия ацетата </w:t>
            </w:r>
            <w:r>
              <w:rPr>
                <w:rFonts w:ascii="Times New Roman" w:hAnsi="Times New Roman"/>
              </w:rPr>
              <w:t xml:space="preserve">тригидрат</w:t>
            </w:r>
            <w:r>
              <w:rPr>
                <w:rFonts w:ascii="Times New Roman" w:hAnsi="Times New Roman"/>
              </w:rPr>
              <w:t xml:space="preserve"> + яблочная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Маннитол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дозированный; 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Декстроза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Магния сульфат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гидрокарбонат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растворитель для приготовления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лекарственных форм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Дигоксин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(для детей)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Прокаинамид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Лидокаин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для местного применения; 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для местного и наружного применения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для местного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Пропафенон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Амиодарон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4-Нитро-М- [(1 RS)-1 -(4-фторфенил)-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2-(1 </w:t>
            </w:r>
            <w:r>
              <w:rPr>
                <w:rFonts w:ascii="Times New Roman" w:hAnsi="Times New Roman"/>
              </w:rPr>
              <w:t xml:space="preserve">-этилпиперидин-4- ил) этил] </w:t>
            </w:r>
            <w:r>
              <w:rPr>
                <w:rFonts w:ascii="Times New Roman" w:hAnsi="Times New Roman"/>
              </w:rPr>
              <w:t xml:space="preserve">бензамида</w:t>
            </w:r>
            <w:r>
              <w:rPr>
                <w:rFonts w:ascii="Times New Roman" w:hAnsi="Times New Roman"/>
              </w:rPr>
              <w:t xml:space="preserve"> гидрохлорид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Лаппаконитина</w:t>
            </w:r>
            <w:r>
              <w:rPr>
                <w:rFonts w:ascii="Times New Roman" w:hAnsi="Times New Roman"/>
              </w:rPr>
              <w:t xml:space="preserve"> гидробромид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Добутамин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Норэпинефрин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Фенилэфрин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Эпинефрин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Левосимендан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Изосорбида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динитрат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подъязычный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пролонгированного действия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Изосорбида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мононитрат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пролонгированным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действия; таблетки пролонгированного действия, покрытые пленочной </w:t>
            </w:r>
            <w:r>
              <w:rPr>
                <w:rFonts w:ascii="Times New Roman" w:hAnsi="Times New Roman"/>
              </w:rPr>
              <w:t xml:space="preserve">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Нитроглицерин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подъязычные;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пленки для наклеивания на десну;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подъязычный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подъязычные;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сублингвальные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Алпростадил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Ивабрадин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Метилдопа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Клонидин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Моксонидин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Доксазозин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Урапидил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 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Амбризентан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Бозентан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Мацитентан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Риоцигуат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Гидрохлоротиазид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Индапамид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</w:t>
            </w:r>
            <w:r>
              <w:rPr>
                <w:rFonts w:ascii="Times New Roman" w:hAnsi="Times New Roman"/>
              </w:rPr>
              <w:t xml:space="preserve">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</w:t>
            </w:r>
            <w:r>
              <w:rPr>
                <w:rFonts w:ascii="Times New Roman" w:hAnsi="Times New Roman"/>
              </w:rPr>
              <w:t xml:space="preserve">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контролируемым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модифицированным высвобождением,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Фуросемид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Спиронолактон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Пентоксифиллин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и внутриартериального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внутриартериального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Пропранолол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Соталол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Атенолол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Бисопролол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Метопролол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оболочкой; таблетки с пролонгированным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Карведилол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Амлодипин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Нимодипин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Нифедипин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модифицированным 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Верапамил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Каптоприл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Лизиноприл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Периндоприл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диспергируемые в полости рта;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Рамиприл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Эналаприл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Лозартан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Валсартан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сакубитрил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Аторвастатин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Симвастатин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Фенофибрат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Алирокумаб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Эволокумаб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Салициловая </w:t>
            </w:r>
            <w:r>
              <w:rPr>
                <w:rFonts w:ascii="Times New Roman" w:hAnsi="Times New Roman"/>
              </w:rPr>
              <w:t xml:space="preserve">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 раствор для наружного применения (спиртовой)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роста эпидермальный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Диоксометилтетрагидропиримидин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сульфадиметоксин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тримекаин</w:t>
            </w:r>
            <w:r>
              <w:rPr>
                <w:rFonts w:ascii="Times New Roman" w:hAnsi="Times New Roman"/>
              </w:rPr>
              <w:t xml:space="preserve"> + хлорамфеникол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Бетаметазон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применения; мазь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Мометазон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Хлоргексидин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местного применения; раствор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наружного применения; раствор для наружного применения (спиртовой);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для наружного применения (спиртовой);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вагинальные; таблетки вагинальные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Повидон</w:t>
            </w:r>
            <w:r>
              <w:rPr>
                <w:rFonts w:ascii="Times New Roman" w:hAnsi="Times New Roman"/>
              </w:rPr>
              <w:t xml:space="preserve">-йод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Водорода пероксид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местного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перманганат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местного и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Этанол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наружного применения и приготовления лекарственных форм;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наружного применения и приготовления лекарственных форм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Дупилумаб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Пимекролимус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вагинальные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Клотримазол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вагинальный;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вагинальные;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вагинальные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Метилэргометрин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Динопростон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</w:t>
            </w:r>
            <w:r>
              <w:rPr>
                <w:rFonts w:ascii="Times New Roman" w:hAnsi="Times New Roman"/>
              </w:rPr>
              <w:t xml:space="preserve">интрацервикальный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Мизопростол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Гексопреналин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Бромокриптин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Атозибан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Тестостерон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Тестостерон (смесь эфиров)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 (масляный)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Прогестерон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Дидрогестерон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Норэтистерон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Гонадотропин хорионический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Корифоллитропин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Фоллитропин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внутримышечного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Фоллитропин альфа + </w:t>
            </w:r>
            <w:r>
              <w:rPr>
                <w:rFonts w:ascii="Times New Roman" w:hAnsi="Times New Roman"/>
              </w:rPr>
              <w:t xml:space="preserve">лутропин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Кломифен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Ципротерон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внутримышечного введения масляный;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Солифенацин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Алфузозин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контролируемым </w:t>
            </w:r>
            <w:r>
              <w:rPr>
                <w:rFonts w:ascii="Times New Roman" w:hAnsi="Times New Roman"/>
              </w:rPr>
              <w:t xml:space="preserve">высвобождением,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Тамсулозин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модифицированным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</w:t>
            </w:r>
            <w:r>
              <w:rPr>
                <w:rFonts w:ascii="Times New Roman" w:hAnsi="Times New Roman"/>
              </w:rPr>
              <w:t xml:space="preserve">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контролируемым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Финастерид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Соматропин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Пэгвисомант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Десмопрессин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назальные;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диспергируемые в полости рта;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таблетки-</w:t>
            </w: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подъязычные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Терлипрессин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Карбетоцин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Окситоцин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 и местного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Ланреотид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для подкожного введения пролонгированного </w:t>
            </w:r>
            <w:r>
              <w:rPr>
                <w:rFonts w:ascii="Times New Roman" w:hAnsi="Times New Roman"/>
              </w:rPr>
              <w:t xml:space="preserve">действия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Октреотид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введения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Пасиреотид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Ганиреликс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Цетрореликс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Флудрокортизон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Гидрокортизон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глазная;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внутримышечного и внутрисуставного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эмульсия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Дексаметазон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имплантат для </w:t>
            </w:r>
            <w:r>
              <w:rPr>
                <w:rFonts w:ascii="Times New Roman" w:hAnsi="Times New Roman"/>
              </w:rPr>
              <w:t xml:space="preserve">интравитреального</w:t>
            </w:r>
            <w:r>
              <w:rPr>
                <w:rFonts w:ascii="Times New Roman" w:hAnsi="Times New Roman"/>
              </w:rPr>
              <w:t xml:space="preserve">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Метилпреднизолон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Преднизолон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 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Левотироксин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Тиамазол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Калия йодид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Глюкагон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Терипаратид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Кальцитонин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Парикальцитол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Цинакальцет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Этелкальцетид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Доксициклин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</w:t>
            </w: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Тигециклин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Хлорамфеникол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Амоксициллин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Ампициллин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Бензатина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бензилпенициллин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Бензилпенициллин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 и местного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Оксациллин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Амоксициллин + </w:t>
            </w:r>
            <w:r>
              <w:rPr>
                <w:rFonts w:ascii="Times New Roman" w:hAnsi="Times New Roman"/>
              </w:rPr>
              <w:t xml:space="preserve">клавулановая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Ампициллин + </w:t>
            </w:r>
            <w:r>
              <w:rPr>
                <w:rFonts w:ascii="Times New Roman" w:hAnsi="Times New Roman"/>
              </w:rPr>
              <w:t xml:space="preserve">сульбактам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Цефазолин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Цефалексин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Цефуроксим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Цефотаксим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Цефотаксим</w:t>
            </w:r>
            <w:r>
              <w:rPr>
                <w:rFonts w:ascii="Times New Roman" w:hAnsi="Times New Roman"/>
              </w:rPr>
              <w:t xml:space="preserve"> + [</w:t>
            </w:r>
            <w:r>
              <w:rPr>
                <w:rFonts w:ascii="Times New Roman" w:hAnsi="Times New Roman"/>
              </w:rPr>
              <w:t xml:space="preserve">сульбактам</w:t>
            </w:r>
            <w:r>
              <w:rPr>
                <w:rFonts w:ascii="Times New Roman" w:hAnsi="Times New Roman"/>
              </w:rPr>
              <w:t xml:space="preserve">]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Цефтазидим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Цефтриаксон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Цефоперазон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сульбактам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Цефепим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Имипенем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циластатин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Меропенем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Эртапенем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Цефтазидим</w:t>
            </w:r>
            <w:r>
              <w:rPr>
                <w:rFonts w:ascii="Times New Roman" w:hAnsi="Times New Roman"/>
              </w:rPr>
              <w:t xml:space="preserve"> + [</w:t>
            </w:r>
            <w:r>
              <w:rPr>
                <w:rFonts w:ascii="Times New Roman" w:hAnsi="Times New Roman"/>
              </w:rPr>
              <w:t xml:space="preserve">авибактам</w:t>
            </w:r>
            <w:r>
              <w:rPr>
                <w:rFonts w:ascii="Times New Roman" w:hAnsi="Times New Roman"/>
              </w:rPr>
              <w:t xml:space="preserve">]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Цефтаролина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фосамил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Цефтолозан</w:t>
            </w:r>
            <w:r>
              <w:rPr>
                <w:rFonts w:ascii="Times New Roman" w:hAnsi="Times New Roman"/>
              </w:rPr>
              <w:t xml:space="preserve"> + [</w:t>
            </w:r>
            <w:r>
              <w:rPr>
                <w:rFonts w:ascii="Times New Roman" w:hAnsi="Times New Roman"/>
              </w:rPr>
              <w:t xml:space="preserve">тазобактам</w:t>
            </w:r>
            <w:r>
              <w:rPr>
                <w:rFonts w:ascii="Times New Roman" w:hAnsi="Times New Roman"/>
              </w:rPr>
              <w:t xml:space="preserve">]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Ко-</w:t>
            </w:r>
            <w:r>
              <w:rPr>
                <w:rFonts w:ascii="Times New Roman" w:hAnsi="Times New Roman"/>
              </w:rPr>
              <w:t xml:space="preserve">тримоксазол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</w:t>
            </w:r>
            <w:r>
              <w:rPr>
                <w:rFonts w:ascii="Times New Roman" w:hAnsi="Times New Roman"/>
              </w:rPr>
              <w:t xml:space="preserve">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Азитромицин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</w:t>
            </w:r>
            <w:r>
              <w:rPr>
                <w:rFonts w:ascii="Times New Roman" w:hAnsi="Times New Roman"/>
              </w:rPr>
              <w:t xml:space="preserve">приема внутрь (для 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Джозамицин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Кларитромицин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</w:t>
            </w:r>
            <w:r>
              <w:rPr>
                <w:rFonts w:ascii="Times New Roman" w:hAnsi="Times New Roman"/>
              </w:rPr>
              <w:t xml:space="preserve">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</w:t>
            </w:r>
            <w:r>
              <w:rPr>
                <w:rFonts w:ascii="Times New Roman" w:hAnsi="Times New Roman"/>
              </w:rPr>
              <w:t xml:space="preserve">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Клиндамицин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Стрептомицин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Амикацин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Гентамицин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Тобрамицин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порошком для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 </w:t>
            </w: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Ломефлоксацин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Моксифлоксацин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 и ушные;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глазная;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Спарфлоксацин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Ципрофлоксацин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 и ушные;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ушные;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глазная;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Ванкомицин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 и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 и </w:t>
            </w:r>
            <w:r>
              <w:rPr>
                <w:rFonts w:ascii="Times New Roman" w:hAnsi="Times New Roman"/>
              </w:rPr>
              <w:t xml:space="preserve">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 и раствора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Телаванцин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Полимиксин</w:t>
            </w:r>
            <w:r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</w:t>
            </w:r>
            <w:r>
              <w:rPr>
                <w:rFonts w:ascii="Times New Roman" w:hAnsi="Times New Roman"/>
              </w:rPr>
              <w:t xml:space="preserve">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Метронидазол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Даптомицин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Линезолид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Тедизолид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Фосфомицин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Амфотерицин</w:t>
            </w:r>
            <w:r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Нистатин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Вориконазол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</w:t>
            </w:r>
            <w:r>
              <w:rPr>
                <w:rFonts w:ascii="Times New Roman" w:hAnsi="Times New Roman"/>
              </w:rPr>
              <w:t xml:space="preserve">концентрата для приготовления раствора для инфузий; </w:t>
            </w: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Позаконазол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Флуконазол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Каспофунгин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</w:t>
            </w:r>
            <w:r>
              <w:rPr>
                <w:rFonts w:ascii="Times New Roman" w:hAnsi="Times New Roman"/>
              </w:rPr>
              <w:t xml:space="preserve">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Микафунгин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Аминосалициловая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замедленного высвобождения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гранулы, покрытые </w:t>
            </w:r>
            <w:r>
              <w:rPr>
                <w:rFonts w:ascii="Times New Roman" w:hAnsi="Times New Roman"/>
              </w:rPr>
              <w:t xml:space="preserve">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Капреомицин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Рифабутин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Рифампицин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Циклосерин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внутривенного, внутримышечного, ингаляционного и </w:t>
            </w:r>
            <w:r>
              <w:rPr>
                <w:rFonts w:ascii="Times New Roman" w:hAnsi="Times New Roman"/>
              </w:rPr>
              <w:t xml:space="preserve">эндотрахеального</w:t>
            </w:r>
            <w:r>
              <w:rPr>
                <w:rFonts w:ascii="Times New Roman" w:hAnsi="Times New Roman"/>
              </w:rPr>
              <w:t xml:space="preserve">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 и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Протионамид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Этионамид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Бедаквилин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Деламанид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Теризидон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Тиоуреидоиминометилпиридиния</w:t>
            </w:r>
            <w:r>
              <w:rPr>
                <w:rFonts w:ascii="Times New Roman" w:hAnsi="Times New Roman"/>
              </w:rPr>
              <w:t xml:space="preserve"> перхлорат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Этамбутол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ломефлоксацин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  <w:t xml:space="preserve"> + этамбутол + пиридоксин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рифампицин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рифампицин</w:t>
            </w:r>
            <w:r>
              <w:rPr>
                <w:rFonts w:ascii="Times New Roman" w:hAnsi="Times New Roman"/>
              </w:rPr>
              <w:t xml:space="preserve"> + этамбутол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рифампицин</w:t>
            </w:r>
            <w:r>
              <w:rPr>
                <w:rFonts w:ascii="Times New Roman" w:hAnsi="Times New Roman"/>
              </w:rPr>
              <w:t xml:space="preserve"> + этамбутол + пиридоксин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</w:t>
            </w:r>
            <w:r>
              <w:rPr>
                <w:rFonts w:ascii="Times New Roman" w:hAnsi="Times New Roman"/>
              </w:rPr>
              <w:t xml:space="preserve">рифампицин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Изониазид + этамбутол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Ломефлоксацин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пиразинамид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протионамид</w:t>
            </w:r>
            <w:r>
              <w:rPr>
                <w:rFonts w:ascii="Times New Roman" w:hAnsi="Times New Roman"/>
              </w:rPr>
              <w:t xml:space="preserve"> + этамбутол + пиридоксин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Дайсон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Ацикловир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глазная; мазь для местного и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 порошок для приготовления раствора для инфузий; 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Валганцикловир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Ганцикловир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Атазанавир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Дарунавир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Нарлапревир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Ритонавир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Нирматрелвир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Нирматрелвир</w:t>
            </w:r>
            <w:r>
              <w:rPr>
                <w:rFonts w:ascii="Times New Roman" w:hAnsi="Times New Roman"/>
              </w:rPr>
              <w:t xml:space="preserve"> + ритонавир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 набор таблеток, покрытых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Саквинавир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Фосампренавир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Абакавир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Диданозин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Зидовудин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Ламивудин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suppressLineNumbers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  <w14:ligatures w14:val="none"/>
              </w:rPr>
            </w:pP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  <w14:ligatures w14:val="none"/>
              </w:rPr>
            </w:r>
            <w:r>
              <w:rPr>
                <w:rFonts w:ascii="Times New Roman" w:hAnsi="Times New Roman"/>
                <w14:ligatures w14:val="none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Телбивудин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Тенофовир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Тенофовира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алафенамид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Фосфазид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Эмтрицитабин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Энтекавир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Доравирин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Невирапин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</w:t>
            </w:r>
            <w:r>
              <w:rPr>
                <w:rFonts w:ascii="Times New Roman" w:hAnsi="Times New Roman"/>
              </w:rPr>
              <w:t xml:space="preserve">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Элсульфавирин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Этравирин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Эфавиренз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Осельтамивир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Велпатасвир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софосбувир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Глекапревир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пибрентасвир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 гранулы,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Даклатасвир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Дасабувир</w:t>
            </w:r>
            <w:r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омбитасвир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паритапревир</w:t>
            </w:r>
            <w:r>
              <w:rPr>
                <w:rFonts w:ascii="Times New Roman" w:hAnsi="Times New Roman"/>
              </w:rPr>
              <w:t xml:space="preserve"> + ритонавир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таблеток набор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Рибавирин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Симепревир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Софосбувир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Абакавир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ламивудин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Абакавир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зидовудин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ламивудин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Биктегравир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тенофовир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алафенамид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эмтрицитабин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Доравирин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ламивудин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тенофовир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Зидовудин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ламивудин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Кобицистат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тенофовира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алафенамид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элвитегравир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эмтрицитабин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Лопинавир + </w:t>
            </w:r>
            <w:r>
              <w:rPr>
                <w:rFonts w:ascii="Times New Roman" w:hAnsi="Times New Roman"/>
              </w:rPr>
              <w:t xml:space="preserve">ритонавир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Рилпивирин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тенофовир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эмтрицитабин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Тенофовир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элсульфавирин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эмтрицитабин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Булевиртид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Гразопревир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элбасвир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Долутегравир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Имидазолилэтанамид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пентандиовой</w:t>
            </w:r>
            <w:r>
              <w:rPr>
                <w:rFonts w:ascii="Times New Roman" w:hAnsi="Times New Roman"/>
              </w:rPr>
              <w:t xml:space="preserve"> кислоты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Кагоцел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Маравирок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Молнупиравир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Ралтегравир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жевательные;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Ремдесивир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</w:t>
            </w:r>
            <w:r>
              <w:rPr>
                <w:rFonts w:ascii="Times New Roman" w:hAnsi="Times New Roman"/>
              </w:rPr>
              <w:t xml:space="preserve">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Умифеновир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Фавипиравир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 порошок для приготовления концентрата для приготовления раствора для </w:t>
            </w:r>
            <w:r>
              <w:rPr>
                <w:rFonts w:ascii="Times New Roman" w:hAnsi="Times New Roman"/>
              </w:rPr>
              <w:t xml:space="preserve">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Анатоксин дифтерийный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Анатоксин дифтерийно-столбнячный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Анатоксин столбнячный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Антитоксин яда гадюки обыкновенной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Сыворотка противоботулиническая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Сыворотка противогангренозная поливалентная очищенная концентрированная лошадиная жидкая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Антитоксин дифтерийный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Антитоксин столбнячный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человека нормальный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антирабический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против клещевого энцефалита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противостолбнячный человека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человека </w:t>
            </w:r>
            <w:r>
              <w:rPr>
                <w:rFonts w:ascii="Times New Roman" w:hAnsi="Times New Roman"/>
              </w:rPr>
              <w:t xml:space="preserve">антирезус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RHO(D)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человека </w:t>
            </w:r>
            <w:r>
              <w:rPr>
                <w:rFonts w:ascii="Times New Roman" w:hAnsi="Times New Roman"/>
              </w:rPr>
              <w:t xml:space="preserve">противостафилококковый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Паливизумаб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Вакцины в </w:t>
            </w:r>
            <w:r>
              <w:rPr>
                <w:rFonts w:ascii="Times New Roman" w:hAnsi="Times New Roman"/>
              </w:rPr>
              <w:t xml:space="preserve">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Вакцины для профилактики новой коронавирусной инфекции COVID-19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Бендамустин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концентрата для приготовления раствора для инфузий; 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Ифосфамид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Мелфалан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внутрисосудистого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Хлорамбуцил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Циклофосфамид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введения; порошок для приготовления раствора для внутривенного введения; порошок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Бусульфан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Кармустин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Ломустин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Дакарбазин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Темозоломид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Метотрексат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Пеметрексед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Ралтитрексид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Меркаптопурин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Неларабин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Флударабин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Азацитидин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Гемцитабин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инфузий; </w:t>
            </w: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Капецитабин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Фторурацил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внутрисосудистого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внутрисосудистого 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внутриполостного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Цитарабин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Винбластин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Винкристин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Винорелбин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Этопозид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Доцетаксел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Кабазитаксел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Паклитаксел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Даунорубицин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Доксорубицин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внутриартериального, внутривенного и </w:t>
            </w:r>
            <w:r>
              <w:rPr>
                <w:rFonts w:ascii="Times New Roman" w:hAnsi="Times New Roman"/>
              </w:rPr>
              <w:t xml:space="preserve">внутрипузырного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внутрисосудистого и внутрипузырного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внутрисосудистого и внутрипузырного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Идарубицин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Митоксантрон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Эпирубицин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внутрисосудистого и внутрипузырного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внутрисосудистого и внутрипузырного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внутриартериального, внутрипузырного введения и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Блеомицин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Иксабепилон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Карбоплатин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Оксалиплатин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Цисплатин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Прокарбазин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Авелумаб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Атезолизумаб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Бевацизумаб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Блинатумомаб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Брентуксимаб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ведотин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</w:t>
            </w:r>
            <w:r>
              <w:rPr>
                <w:rFonts w:ascii="Times New Roman" w:hAnsi="Times New Roman"/>
              </w:rPr>
              <w:t xml:space="preserve">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Даратумумаб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Дурвалумаб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Изатуксимаб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Ипилимумаб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Ниволумаб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Обинутузумаб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Панитумумаб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</w:t>
            </w:r>
            <w:r>
              <w:rPr>
                <w:rFonts w:ascii="Times New Roman" w:hAnsi="Times New Roman"/>
              </w:rPr>
              <w:t xml:space="preserve">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Пембролизумаб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Пертузумаб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Пролголимаб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Рамуцирумаб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</w:t>
            </w:r>
            <w:r>
              <w:rPr>
                <w:rFonts w:ascii="Times New Roman" w:hAnsi="Times New Roman"/>
              </w:rPr>
              <w:t xml:space="preserve">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Ритуксимаб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Трастузумаб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инфузий; 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Трастузумаб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эмтанзин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Цетуксимаб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Элотузумаб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</w:t>
            </w:r>
            <w:r>
              <w:rPr>
                <w:rFonts w:ascii="Times New Roman" w:hAnsi="Times New Roman"/>
              </w:rPr>
              <w:t xml:space="preserve">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Абемациклиб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Акалабрутиниб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Акситиниб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Алектиниб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Афатиниб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Бозутиниб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Вандетаниб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Вемурафениб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Гефитиниб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Дабрафениб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Дазатиниб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Ибрутиниб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Иматиниб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Кабозантиниб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Кобиметиниб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Кризотиниб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Лапатиниб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Ленватиниб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Мидостаурин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Нилотиниб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Нинтеданиб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мягкие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Осимертиниб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Пазопаниб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Палбоциклиб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Регорафениб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Рибоциклиб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Руксолитиниб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Сорафениб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Сунитиниб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Траметиниб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Церитиниб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Эрлотиниб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Аспарагиназа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Афлиберцепт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внутриглазного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Бортезомиб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Венетоклакс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Висмодегиб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Гидроксикарбамид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Иксазомиб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Иринотекан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Карфилзомиб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Митотан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Олапариб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Талазопариб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Пэгаспаргаза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 и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Третиноин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Фактор некроза опухоли альфа-1 (</w:t>
            </w:r>
            <w:r>
              <w:rPr>
                <w:rFonts w:ascii="Times New Roman" w:hAnsi="Times New Roman"/>
              </w:rPr>
              <w:t xml:space="preserve">тимозин</w:t>
            </w:r>
            <w:r>
              <w:rPr>
                <w:rFonts w:ascii="Times New Roman" w:hAnsi="Times New Roman"/>
              </w:rPr>
              <w:t xml:space="preserve"> рекомбинантный)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Эрибулин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Медроксипрогестерон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Бусерелин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введения пролонгированного действия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Гозерелин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имплантат;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капсула для подкожного введения пролонгированного действия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Лейпрорелин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и подкожного введения </w:t>
            </w:r>
            <w:r>
              <w:rPr>
                <w:rFonts w:ascii="Times New Roman" w:hAnsi="Times New Roman"/>
              </w:rPr>
              <w:t xml:space="preserve">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и подкожного введения с пролонгированным высвобождением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Трипторелин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введения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внутримышечного и подкожного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Тамоксифен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Фулвестрант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Апалутамид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Бикалутамид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Флутамид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Энзалутамид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Анастрозол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Абиратерон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Дегареликс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Филграстим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</w:t>
            </w: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Эмпэгфилграстим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Интерферон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для местного и наружного применения; капли назальные;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внутримышечного, </w:t>
            </w:r>
            <w:r>
              <w:rPr>
                <w:rFonts w:ascii="Times New Roman" w:hAnsi="Times New Roman"/>
              </w:rPr>
              <w:t xml:space="preserve">субконъюнктивального</w:t>
            </w:r>
            <w:r>
              <w:rPr>
                <w:rFonts w:ascii="Times New Roman" w:hAnsi="Times New Roman"/>
              </w:rPr>
              <w:t xml:space="preserve"> введения и закапывания в глаз;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интраназального</w:t>
            </w:r>
            <w:r>
              <w:rPr>
                <w:rFonts w:ascii="Times New Roman" w:hAnsi="Times New Roman"/>
              </w:rPr>
              <w:t xml:space="preserve">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интраназального</w:t>
            </w:r>
            <w:r>
              <w:rPr>
                <w:rFonts w:ascii="Times New Roman" w:hAnsi="Times New Roman"/>
              </w:rPr>
              <w:t xml:space="preserve"> введения и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 и местного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и местного применения; раствор для внутримышечного, </w:t>
            </w:r>
            <w:r>
              <w:rPr>
                <w:rFonts w:ascii="Times New Roman" w:hAnsi="Times New Roman"/>
              </w:rPr>
              <w:t xml:space="preserve">субконъюнктивального</w:t>
            </w:r>
            <w:r>
              <w:rPr>
                <w:rFonts w:ascii="Times New Roman" w:hAnsi="Times New Roman"/>
              </w:rPr>
              <w:t xml:space="preserve"> введения и закапывания в глаз;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Интерферон бета-1а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Интерферон бета-1Ь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Интерферон гамма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и подкожного введения; </w:t>
            </w: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интраназального</w:t>
            </w:r>
            <w:r>
              <w:rPr>
                <w:rFonts w:ascii="Times New Roman" w:hAnsi="Times New Roman"/>
              </w:rPr>
              <w:t xml:space="preserve">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Пэгинтерферон</w:t>
            </w:r>
            <w:r>
              <w:rPr>
                <w:rFonts w:ascii="Times New Roman" w:hAnsi="Times New Roman"/>
              </w:rPr>
              <w:t xml:space="preserve"> альфа-2а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Пэгинтерферон</w:t>
            </w:r>
            <w:r>
              <w:rPr>
                <w:rFonts w:ascii="Times New Roman" w:hAnsi="Times New Roman"/>
              </w:rPr>
              <w:t xml:space="preserve"> альфа-2Ь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Пэгинтерферон</w:t>
            </w:r>
            <w:r>
              <w:rPr>
                <w:rFonts w:ascii="Times New Roman" w:hAnsi="Times New Roman"/>
              </w:rPr>
              <w:t xml:space="preserve"> бета-1а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Цепэгинтерферон</w:t>
            </w:r>
            <w:r>
              <w:rPr>
                <w:rFonts w:ascii="Times New Roman" w:hAnsi="Times New Roman"/>
              </w:rPr>
              <w:t xml:space="preserve"> альфа-2Ь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Азоксимера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 и местного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вагинальные 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Вакцина для лечения рака мочевого пузыря БЦЖ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суспензии для внутрипузырного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Глатирамера</w:t>
            </w:r>
            <w:r>
              <w:rPr>
                <w:rFonts w:ascii="Times New Roman" w:hAnsi="Times New Roman"/>
              </w:rPr>
              <w:t xml:space="preserve"> ацетат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Глутамил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цистеинил</w:t>
            </w:r>
            <w:r>
              <w:rPr>
                <w:rFonts w:ascii="Times New Roman" w:hAnsi="Times New Roman"/>
              </w:rPr>
              <w:t xml:space="preserve">-глицин </w:t>
            </w:r>
            <w:r>
              <w:rPr>
                <w:rFonts w:ascii="Times New Roman" w:hAnsi="Times New Roman"/>
              </w:rPr>
              <w:t xml:space="preserve">динатрия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Меглюмина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акридонацетат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Тилорон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Абатацепт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</w:t>
            </w:r>
            <w:r>
              <w:rPr>
                <w:rFonts w:ascii="Times New Roman" w:hAnsi="Times New Roman"/>
              </w:rPr>
              <w:t xml:space="preserve">раствора для инфузий; 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Алемтузумаб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Апремиласт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Барицитиниб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Белимумаб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Ведолизумаб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Иммуноглобулин антитимоцитарный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Кладрибин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Лефлуномид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Микофенолата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мофетил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Микофеноловая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Натализумаб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Окрелизумаб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</w:t>
            </w:r>
            <w:r>
              <w:rPr>
                <w:rFonts w:ascii="Times New Roman" w:hAnsi="Times New Roman"/>
              </w:rPr>
              <w:t xml:space="preserve">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Сипонимод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Терифлуномид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Тофацитиниб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Упадацитиниб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Финголимод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Эверолимус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Экулизумаб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Адалимумаб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Голимумаб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Инфликсимаб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Цертолизумаба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пэгол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Этанерцепт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Анакинра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Базиликсимаб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Гуселькумаб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Иксекизумаб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Канакинумаб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Левилимаб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Нетакимаб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Олокизумаб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Рисанкизумаб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Сарилумаб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Секукинумаб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</w:t>
            </w:r>
            <w:r>
              <w:rPr>
                <w:rFonts w:ascii="Times New Roman" w:hAnsi="Times New Roman"/>
              </w:rPr>
              <w:t xml:space="preserve">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Тоцилизумаб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Устекинумаб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Такролимус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</w:t>
            </w:r>
            <w:r>
              <w:rPr>
                <w:rFonts w:ascii="Times New Roman" w:hAnsi="Times New Roman"/>
              </w:rPr>
              <w:t xml:space="preserve">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Циклоспорин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мягкие;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Азатиоприн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Диметилфумарат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Леналидомид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Пирфенидон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 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Помалидомид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Диклофенак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</w:t>
            </w:r>
            <w:r>
              <w:rPr>
                <w:rFonts w:ascii="Times New Roman" w:hAnsi="Times New Roman"/>
              </w:rPr>
              <w:t xml:space="preserve">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модифицированным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кишечнорастворимой оболочкой; таблетки пролонгированного действия,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 с пролонгированным высвобождением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Кеторолак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Декскетопрофен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Ибупрофен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раствора для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крем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 (для 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 (для 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Кетопрофен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модифицированным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внутримышечного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модифицированным высвобождением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Пеницилламин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Суксаметония</w:t>
            </w:r>
            <w:r>
              <w:rPr>
                <w:rFonts w:ascii="Times New Roman" w:hAnsi="Times New Roman"/>
              </w:rPr>
              <w:t xml:space="preserve"> йодид и хлорид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Пипекурония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Рокурония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Ботулинический токсин типа 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Ботулинический токсин типа А-гемагглютинин комплекс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Баклофен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интратекального</w:t>
            </w:r>
            <w:r>
              <w:rPr>
                <w:rFonts w:ascii="Times New Roman" w:hAnsi="Times New Roman"/>
              </w:rPr>
              <w:t xml:space="preserve">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Тизанидин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</w:t>
            </w:r>
            <w:r>
              <w:rPr>
                <w:rFonts w:ascii="Times New Roman" w:hAnsi="Times New Roman"/>
              </w:rPr>
              <w:t xml:space="preserve">модифицированным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Аллопуринол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Алендроновая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Золедроновая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концентрата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Деносумаб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</w:t>
            </w:r>
            <w:r>
              <w:rPr>
                <w:rFonts w:ascii="Times New Roman" w:hAnsi="Times New Roman"/>
              </w:rPr>
              <w:t xml:space="preserve">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Стронция </w:t>
            </w:r>
            <w:r>
              <w:rPr>
                <w:rFonts w:ascii="Times New Roman" w:hAnsi="Times New Roman"/>
              </w:rPr>
              <w:t xml:space="preserve">ранелат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Нусинерсен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интратекального</w:t>
            </w:r>
            <w:r>
              <w:rPr>
                <w:rFonts w:ascii="Times New Roman" w:hAnsi="Times New Roman"/>
              </w:rPr>
              <w:t xml:space="preserve">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Рисдиплам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Галотан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жидкость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Десфлуран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жидкость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Севофлуран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жидкость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Тиопентал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Тримеперидин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Динитрогена</w:t>
            </w:r>
            <w:r>
              <w:rPr>
                <w:rFonts w:ascii="Times New Roman" w:hAnsi="Times New Roman"/>
              </w:rPr>
              <w:t xml:space="preserve"> оксид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 сжатый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Кетамин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</w:t>
            </w:r>
            <w:r>
              <w:rPr>
                <w:rFonts w:ascii="Times New Roman" w:hAnsi="Times New Roman"/>
              </w:rPr>
              <w:t xml:space="preserve">оксибутират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Пропофол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эмульсия для внутривенного введения; эмульсия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Бупивакаин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интратекального</w:t>
            </w:r>
            <w:r>
              <w:rPr>
                <w:rFonts w:ascii="Times New Roman" w:hAnsi="Times New Roman"/>
              </w:rPr>
              <w:t xml:space="preserve"> введения; 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Левобупивакаин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Ропивакаин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Морфин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</w:t>
            </w: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Налоксон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оксикодон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</w:t>
            </w:r>
            <w:r>
              <w:rPr>
                <w:rFonts w:ascii="Times New Roman" w:hAnsi="Times New Roman"/>
              </w:rPr>
              <w:t xml:space="preserve">пролонгированным высвобождением,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Фентанил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трансдермальная</w:t>
            </w:r>
            <w:r>
              <w:rPr>
                <w:rFonts w:ascii="Times New Roman" w:hAnsi="Times New Roman"/>
              </w:rPr>
              <w:t xml:space="preserve"> терапевтическая система;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пластырь </w:t>
            </w:r>
            <w:r>
              <w:rPr>
                <w:rFonts w:ascii="Times New Roman" w:hAnsi="Times New Roman"/>
              </w:rPr>
              <w:t xml:space="preserve">трансдермальный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Бупренорфин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Пропионилфенилэтоксиэтилпиперидин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защечные; таблетки подъязычные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Тапентадол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Трамадол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</w:t>
            </w:r>
            <w:r>
              <w:rPr>
                <w:rFonts w:ascii="Times New Roman" w:hAnsi="Times New Roman"/>
              </w:rPr>
              <w:t xml:space="preserve">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Ацетилсалициловая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кишечнорастворимые,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пленочной оболочкой: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Парацетамол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</w:t>
            </w:r>
            <w:r>
              <w:rPr>
                <w:rFonts w:ascii="Times New Roman" w:hAnsi="Times New Roman"/>
              </w:rPr>
              <w:t xml:space="preserve">внутрь, или суспензия для приема внутрь, или раствор для приема внутрь (для детей), или суспензия для приема внутрь (для 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суппозитории ректальные;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Бензобарбитал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Фенобарбитал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Фенитоин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Этосуксимид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Клоназепам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Карбамазепин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Окскарбазепин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Вальпроевая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с пролонгированным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 (для </w:t>
            </w:r>
            <w:r>
              <w:rPr>
                <w:rFonts w:ascii="Times New Roman" w:hAnsi="Times New Roman"/>
              </w:rPr>
              <w:t xml:space="preserve">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кишечнорастворимой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Бриварацетам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Лакосамид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Леветирацетам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Перампанел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Прегабалин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Топирамат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Бипериден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Тригексифенидил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8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Леводопа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бенсеразид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модифицированным высвобождением;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Леводопа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карбидопа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Амантадин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Пирибедил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контролируемым высвобождением, покрытые оболочкой; таблетки с контролируемым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Прамипексол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Левомепромазин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Хлорпромазин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драже;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Перфеназин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Трифлуоперазин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Флуфеназин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 (масляный)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Перициазин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</w:t>
            </w:r>
            <w:r>
              <w:rPr>
                <w:rFonts w:ascii="Times New Roman" w:hAnsi="Times New Roman"/>
              </w:rPr>
              <w:t xml:space="preserve">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Тиоридазин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Галоперидол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 раствор для </w:t>
            </w:r>
            <w:r>
              <w:rPr>
                <w:rFonts w:ascii="Times New Roman" w:hAnsi="Times New Roman"/>
              </w:rPr>
              <w:t xml:space="preserve">внутримышечного введения (масляный);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Дроперидол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</w:t>
            </w:r>
            <w:r>
              <w:rPr>
                <w:rFonts w:ascii="Times New Roman" w:hAnsi="Times New Roman"/>
              </w:rPr>
              <w:t xml:space="preserve">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Луразидон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Сертиндол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Зуклопентиксол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 (масляный);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Флупентиксол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 (масляный);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Кветиапин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 таблетки пролонгированного действия,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Оланзапин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диспергируемые в полости рта;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Сульпирид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Карипразин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Палиперидон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внутримышечного введения </w:t>
            </w:r>
            <w:r>
              <w:rPr>
                <w:rFonts w:ascii="Times New Roman" w:hAnsi="Times New Roman"/>
              </w:rPr>
              <w:t xml:space="preserve">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Рисперидон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внутримышечного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диспергируемые в полости рта;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для рассасывания;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Бромдигидрохлорфенил</w:t>
            </w:r>
            <w:r>
              <w:rPr>
                <w:rFonts w:ascii="Times New Roman" w:hAnsi="Times New Roman"/>
              </w:rPr>
              <w:t xml:space="preserve">-бензодиазепин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диспергируемые в полости рта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9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Диазепам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Лоразепам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Оксазепам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Гидроксизин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Мидазолам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Нитразепам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Зопиклон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Амитриптилин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Имипрамин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драже;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Кломипрамин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</w:t>
            </w:r>
            <w:r>
              <w:rPr>
                <w:rFonts w:ascii="Times New Roman" w:hAnsi="Times New Roman"/>
              </w:rPr>
              <w:t xml:space="preserve">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пролонгированного действия,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Пароксетин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</w:t>
            </w:r>
            <w:r>
              <w:rPr>
                <w:rFonts w:ascii="Times New Roman" w:hAnsi="Times New Roman"/>
              </w:rPr>
              <w:t xml:space="preserve">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Сертралин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Флуоксетин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Агомелатин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Пипофезин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Кофеин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подкожного и </w:t>
            </w:r>
            <w:r>
              <w:rPr>
                <w:rFonts w:ascii="Times New Roman" w:hAnsi="Times New Roman"/>
              </w:rPr>
              <w:t xml:space="preserve">субконъюнктивального</w:t>
            </w:r>
            <w:r>
              <w:rPr>
                <w:rFonts w:ascii="Times New Roman" w:hAnsi="Times New Roman"/>
              </w:rPr>
              <w:t xml:space="preserve">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Винпоцетин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приготовления раствора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защечные;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подъязычные;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защечные и подъязычные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Метионил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глутамил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гистидил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фенилаланил</w:t>
            </w:r>
            <w:r>
              <w:rPr>
                <w:rFonts w:ascii="Times New Roman" w:hAnsi="Times New Roman"/>
              </w:rPr>
              <w:t xml:space="preserve">-пролил-</w:t>
            </w:r>
            <w:r>
              <w:rPr>
                <w:rFonts w:ascii="Times New Roman" w:hAnsi="Times New Roman"/>
              </w:rPr>
              <w:t xml:space="preserve">глицил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пролин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назальные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Пирацетам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Полипептиды коры головного мозга скота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Фонтурацетам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Церебролизин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Цитиколин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Галантамин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Ривастигмин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трансдермальная</w:t>
            </w:r>
            <w:r>
              <w:rPr>
                <w:rFonts w:ascii="Times New Roman" w:hAnsi="Times New Roman"/>
              </w:rPr>
              <w:t xml:space="preserve"> терапевтическая </w:t>
            </w:r>
            <w:r>
              <w:rPr>
                <w:rFonts w:ascii="Times New Roman" w:hAnsi="Times New Roman"/>
              </w:rPr>
              <w:t xml:space="preserve">система;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Мемантин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Неостигмина</w:t>
            </w:r>
            <w:r>
              <w:rPr>
                <w:rFonts w:ascii="Times New Roman" w:hAnsi="Times New Roman"/>
              </w:rPr>
              <w:t xml:space="preserve"> метил сульфат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Пиридостигмина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Холина </w:t>
            </w:r>
            <w:r>
              <w:rPr>
                <w:rFonts w:ascii="Times New Roman" w:hAnsi="Times New Roman"/>
              </w:rPr>
              <w:t xml:space="preserve">альфосцерат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инфузий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Налтрексон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приготовления суспензии для внутримышечного введения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Бетагистин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 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Инозин + никотинамид + рибофлавин + янтарная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таблетки, покрытые кишечнорастворимой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Тетрабеназин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Этилметилгидроксипиридина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сукцинат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Гидроксихлорохин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Мефлохин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Празиквантел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Мебендазол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Пирантел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 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</w:t>
            </w:r>
            <w:r>
              <w:rPr>
                <w:rFonts w:ascii="Times New Roman" w:hAnsi="Times New Roman"/>
              </w:rPr>
              <w:t xml:space="preserve">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Левамизол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Бензилбензоат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для наружного применения;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эмульсия для наружного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Ксилометазолин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гель назальный;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назальные;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назальные (для детей);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</w:t>
            </w:r>
            <w:r>
              <w:rPr>
                <w:rFonts w:ascii="Times New Roman" w:hAnsi="Times New Roman"/>
              </w:rPr>
              <w:t xml:space="preserve">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дозированный (для детей)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Иод + калия йодид + </w:t>
            </w:r>
            <w:r>
              <w:rPr>
                <w:rFonts w:ascii="Times New Roman" w:hAnsi="Times New Roman"/>
              </w:rPr>
              <w:t xml:space="preserve">глицерол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местного применения; спрей для местного применения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Индакатерол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порошком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Сальбутамол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</w:t>
            </w:r>
            <w:r>
              <w:rPr>
                <w:rFonts w:ascii="Times New Roman" w:hAnsi="Times New Roman"/>
              </w:rPr>
              <w:t xml:space="preserve">дозированный; аэрозоль для ингаляций дозированный, активируемый вдохом;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дозированный; раствор для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Формотерол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 капсулы с порошком для ингаляций; порошок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Беклометазон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формотерол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Будесонид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формотерол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 с порошком для ингаляций набор; порошок для ингаляций дозированный; капсулы с порошком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Вилантерол</w:t>
            </w:r>
            <w:r>
              <w:rPr>
                <w:rFonts w:ascii="Times New Roman" w:hAnsi="Times New Roman"/>
              </w:rPr>
              <w:t xml:space="preserve"> + флутиказона </w:t>
            </w:r>
            <w:r>
              <w:rPr>
                <w:rFonts w:ascii="Times New Roman" w:hAnsi="Times New Roman"/>
              </w:rPr>
              <w:t xml:space="preserve">фуроат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Салметерол</w:t>
            </w:r>
            <w:r>
              <w:rPr>
                <w:rFonts w:ascii="Times New Roman" w:hAnsi="Times New Roman"/>
              </w:rPr>
              <w:t xml:space="preserve"> + флутиказон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 капсулы с порошком для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Аклидиния</w:t>
            </w:r>
            <w:r>
              <w:rPr>
                <w:rFonts w:ascii="Times New Roman" w:hAnsi="Times New Roman"/>
              </w:rPr>
              <w:t xml:space="preserve"> бромид + </w:t>
            </w:r>
            <w:r>
              <w:rPr>
                <w:rFonts w:ascii="Times New Roman" w:hAnsi="Times New Roman"/>
              </w:rPr>
              <w:t xml:space="preserve">формотерол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Вилантерол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умеклидиния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Вилантерол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умеклидиния</w:t>
            </w:r>
            <w:r>
              <w:rPr>
                <w:rFonts w:ascii="Times New Roman" w:hAnsi="Times New Roman"/>
              </w:rPr>
              <w:t xml:space="preserve"> бромид + флутиказона </w:t>
            </w:r>
            <w:r>
              <w:rPr>
                <w:rFonts w:ascii="Times New Roman" w:hAnsi="Times New Roman"/>
              </w:rPr>
              <w:t xml:space="preserve">фуроат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Гликопиррония</w:t>
            </w:r>
            <w:r>
              <w:rPr>
                <w:rFonts w:ascii="Times New Roman" w:hAnsi="Times New Roman"/>
              </w:rPr>
              <w:t xml:space="preserve"> бромид + </w:t>
            </w:r>
            <w:r>
              <w:rPr>
                <w:rFonts w:ascii="Times New Roman" w:hAnsi="Times New Roman"/>
              </w:rPr>
              <w:t xml:space="preserve">индакатерол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порошком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Ипратропия</w:t>
            </w:r>
            <w:r>
              <w:rPr>
                <w:rFonts w:ascii="Times New Roman" w:hAnsi="Times New Roman"/>
              </w:rPr>
              <w:t xml:space="preserve"> бромид + фенотерол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 раствор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Олодатерол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тиотропия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Беклометазон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дозированный, активируемый вдохом;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</w:t>
            </w:r>
            <w:r>
              <w:rPr>
                <w:rFonts w:ascii="Times New Roman" w:hAnsi="Times New Roman"/>
              </w:rPr>
              <w:t xml:space="preserve">назальный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Будесонид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кишечнорастворимые;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ингаляций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ингаляций дозированная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Аклидиния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ингаляций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гликопиррония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порошком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Ипратропия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 раствор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Тиотропия</w:t>
            </w:r>
            <w:r>
              <w:rPr>
                <w:rFonts w:ascii="Times New Roman" w:hAnsi="Times New Roman"/>
              </w:rPr>
              <w:t xml:space="preserve"> бромид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с порошком для ингаляций; раствор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Кромоглициевая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аэрозоль для ингаляций дозированный;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спрей назальный дозированный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Аминофиллин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Бенрализумаб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Меполизумаб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6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Омализумаб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подкожного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Реслизумаб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концентрат для </w:t>
            </w:r>
            <w:r>
              <w:rPr>
                <w:rFonts w:ascii="Times New Roman" w:hAnsi="Times New Roman"/>
              </w:rPr>
              <w:t xml:space="preserve">приготовления раствора для инфузий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Амброксол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капсулы пролонгированного действия;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пастилки;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 и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Ацетилцистеин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раствора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гранулы для приготовления сиропа;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раствора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 и ингаляций;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шипучие;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диспергируемые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Дорназа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Дифенгидрамин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Хлоропирамин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</w:t>
            </w:r>
            <w:r>
              <w:rPr>
                <w:rFonts w:ascii="Times New Roman" w:hAnsi="Times New Roman"/>
              </w:rPr>
              <w:t xml:space="preserve">внутримышечного введения;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Цетиризин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для приема внутрь;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Лоратадин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сироп;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приема внутрь; 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Берактант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</w:t>
            </w:r>
            <w:r>
              <w:rPr>
                <w:rFonts w:ascii="Times New Roman" w:hAnsi="Times New Roman"/>
              </w:rPr>
              <w:t xml:space="preserve">эндотрахеального</w:t>
            </w:r>
            <w:r>
              <w:rPr>
                <w:rFonts w:ascii="Times New Roman" w:hAnsi="Times New Roman"/>
              </w:rPr>
              <w:t xml:space="preserve">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Порактант</w:t>
            </w:r>
            <w:r>
              <w:rPr>
                <w:rFonts w:ascii="Times New Roman" w:hAnsi="Times New Roman"/>
              </w:rPr>
              <w:t xml:space="preserve"> альфа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суспензия для </w:t>
            </w:r>
            <w:r>
              <w:rPr>
                <w:rFonts w:ascii="Times New Roman" w:hAnsi="Times New Roman"/>
              </w:rPr>
              <w:t xml:space="preserve">эндотрахеального</w:t>
            </w:r>
            <w:r>
              <w:rPr>
                <w:rFonts w:ascii="Times New Roman" w:hAnsi="Times New Roman"/>
              </w:rPr>
              <w:t xml:space="preserve">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Сурфактант</w:t>
            </w:r>
            <w:r>
              <w:rPr>
                <w:rFonts w:ascii="Times New Roman" w:hAnsi="Times New Roman"/>
              </w:rPr>
              <w:t xml:space="preserve">-БЛ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эмульсии для ингаляционного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эмульсии для </w:t>
            </w:r>
            <w:r>
              <w:rPr>
                <w:rFonts w:ascii="Times New Roman" w:hAnsi="Times New Roman"/>
              </w:rPr>
              <w:t xml:space="preserve">эндотрахеального</w:t>
            </w:r>
            <w:r>
              <w:rPr>
                <w:rFonts w:ascii="Times New Roman" w:hAnsi="Times New Roman"/>
              </w:rPr>
              <w:t xml:space="preserve">, эндобронхиального и ингаляционного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Ивакафтор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 xml:space="preserve">лумакафтор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Тетрациклин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мазь глазная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Пилокарпин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Ацетазоламид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Дорзоламид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Тимолол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Тафлупрост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Бутиламиногидроксипропоксифеноксиметил-метилоксадиазол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Тропикамид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Оксибупрокаин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Флуоресцеин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Гипромеллоза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глазные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Бролуцизумаб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внутриглазного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Ранибизумаб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внутриглазного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Рифамицин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капли ушные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Аллергены бактерий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Аллерген бактерий (туберкулезный </w:t>
            </w:r>
            <w:r>
              <w:rPr>
                <w:rFonts w:ascii="Times New Roman" w:hAnsi="Times New Roman"/>
              </w:rPr>
              <w:t xml:space="preserve">рекомбинантный)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Димеркаптопропансульфонат</w:t>
            </w:r>
            <w:r>
              <w:rPr>
                <w:rFonts w:ascii="Times New Roman" w:hAnsi="Times New Roman"/>
              </w:rPr>
              <w:t xml:space="preserve"> натрия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и подкожного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Калий-железо </w:t>
            </w:r>
            <w:r>
              <w:rPr>
                <w:rFonts w:ascii="Times New Roman" w:hAnsi="Times New Roman"/>
              </w:rPr>
              <w:t xml:space="preserve">гексацианоферрат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Кальция </w:t>
            </w:r>
            <w:r>
              <w:rPr>
                <w:rFonts w:ascii="Times New Roman" w:hAnsi="Times New Roman"/>
              </w:rPr>
              <w:t xml:space="preserve">тринатрия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пентетат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</w:t>
            </w:r>
            <w:r>
              <w:rPr>
                <w:rFonts w:ascii="Times New Roman" w:hAnsi="Times New Roman"/>
              </w:rPr>
              <w:t xml:space="preserve">внутривенного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 и ингаляций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Карбоксим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Налоксон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779.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тиосульфат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Протамина сульфат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введения; 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Сугаммадекс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Цинка </w:t>
            </w:r>
            <w:r>
              <w:rPr>
                <w:rFonts w:ascii="Times New Roman" w:hAnsi="Times New Roman"/>
              </w:rPr>
              <w:t xml:space="preserve">бисвинилимидазола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диацетат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Деферазирокс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</w:t>
            </w:r>
            <w:r>
              <w:rPr>
                <w:rFonts w:ascii="Times New Roman" w:hAnsi="Times New Roman"/>
              </w:rPr>
              <w:t xml:space="preserve">диспергируемые;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57175"/>
                      <wp:effectExtent l="0" t="0" r="0" b="0"/>
                      <wp:docPr id="11" name="Picture 1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/>
                              <pic:cNvPicPr/>
                              <pic:nvPr/>
                            </pic:nvPicPr>
                            <pic:blipFill>
                              <a:blip r:embed="rId3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571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" o:spid="_x0000_s10" type="#_x0000_t75" style="width:12.75pt;height:20.25pt;mso-wrap-distance-left:0.00pt;mso-wrap-distance-top:0.00pt;mso-wrap-distance-right:0.00pt;mso-wrap-distance-bottom:0.00pt;z-index:1;" stroked="false">
                      <v:imagedata r:id="rId37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-железа (III) </w:t>
            </w:r>
            <w:r>
              <w:rPr>
                <w:rFonts w:ascii="Times New Roman" w:hAnsi="Times New Roman"/>
              </w:rPr>
              <w:t xml:space="preserve">оксигидроксида</w:t>
            </w:r>
            <w:r>
              <w:rPr>
                <w:rFonts w:ascii="Times New Roman" w:hAnsi="Times New Roman"/>
              </w:rPr>
              <w:t xml:space="preserve">, сахарозы и крахмала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 жевательные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Кальция </w:t>
            </w:r>
            <w:r>
              <w:rPr>
                <w:rFonts w:ascii="Times New Roman" w:hAnsi="Times New Roman"/>
              </w:rPr>
              <w:t xml:space="preserve">полистиролсульфонат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приготовления суспензии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Севеламер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Кальция </w:t>
            </w:r>
            <w:r>
              <w:rPr>
                <w:rFonts w:ascii="Times New Roman" w:hAnsi="Times New Roman"/>
              </w:rPr>
              <w:t xml:space="preserve">фолинат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и внутримышечного введения;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Дезоксирибонуклеиновая кислота </w:t>
            </w:r>
            <w:r>
              <w:rPr>
                <w:rFonts w:ascii="Times New Roman" w:hAnsi="Times New Roman"/>
              </w:rPr>
              <w:t xml:space="preserve">плазмидная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сверхскрученная</w:t>
            </w:r>
            <w:r>
              <w:rPr>
                <w:rFonts w:ascii="Times New Roman" w:hAnsi="Times New Roman"/>
              </w:rPr>
              <w:t xml:space="preserve"> кольцевая двуцепочечная)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внутримышечного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Аминокислоты для парентерального питания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Аминокислоты и их смеси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Кетоаналоги</w:t>
            </w:r>
            <w:r>
              <w:rPr>
                <w:rFonts w:ascii="Times New Roman" w:hAnsi="Times New Roman"/>
              </w:rPr>
              <w:t xml:space="preserve"> аминокислот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таблетки, покрытые пленочной оболочкой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Аминокислоты для парентерального питания + прочие препараты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Вода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растворитель для приготовления лекарственных форм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Натрия </w:t>
            </w:r>
            <w:r>
              <w:rPr>
                <w:rFonts w:ascii="Times New Roman" w:hAnsi="Times New Roman"/>
              </w:rPr>
              <w:t xml:space="preserve">амидотризоат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Йоверсол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и внутриартериального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Йогексол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Йомепрол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Йопромид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инъекций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Бария сульфат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для </w:t>
            </w:r>
            <w:r>
              <w:rPr>
                <w:rFonts w:ascii="Times New Roman" w:hAnsi="Times New Roman"/>
              </w:rPr>
              <w:t xml:space="preserve">приготовления суспензии для приема внутрь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Гадобутрол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Гадоверсетамид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Гадодиамид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Гадоксетовая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</w:t>
            </w:r>
            <w:r>
              <w:rPr>
                <w:rFonts w:ascii="Times New Roman" w:hAnsi="Times New Roman"/>
              </w:rPr>
              <w:t xml:space="preserve">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Гадопентетовая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806.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Гадотеридол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807.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Гадотеровая</w:t>
            </w:r>
            <w:r>
              <w:rPr>
                <w:rFonts w:ascii="Times New Roman" w:hAnsi="Times New Roman"/>
              </w:rPr>
              <w:t xml:space="preserve"> кислота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808.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Меброфенин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 xml:space="preserve">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809.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Пентатех</w:t>
            </w:r>
            <w:r>
              <w:rPr>
                <w:rFonts w:ascii="Times New Roman" w:hAnsi="Times New Roman"/>
              </w:rPr>
              <w:t xml:space="preserve"> 99шТс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810.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Пирфотех</w:t>
            </w:r>
            <w:r>
              <w:rPr>
                <w:rFonts w:ascii="Times New Roman" w:hAnsi="Times New Roman"/>
              </w:rPr>
              <w:t xml:space="preserve"> 99шТс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Технеция (99шТс) </w:t>
            </w:r>
            <w:r>
              <w:rPr>
                <w:rFonts w:ascii="Times New Roman" w:hAnsi="Times New Roman"/>
              </w:rPr>
              <w:t xml:space="preserve">оксабифор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Технеция (99шТс) </w:t>
            </w:r>
            <w:r>
              <w:rPr>
                <w:rFonts w:ascii="Times New Roman" w:hAnsi="Times New Roman"/>
              </w:rPr>
              <w:t xml:space="preserve">фитат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лиофилизат</w:t>
            </w:r>
            <w:r>
              <w:rPr>
                <w:rFonts w:ascii="Times New Roman" w:hAnsi="Times New Roman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Стронция хлорид 89Sr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Радия хлорид [223 </w:t>
            </w:r>
            <w:r>
              <w:rPr>
                <w:rFonts w:ascii="Times New Roman" w:hAnsi="Times New Roman"/>
              </w:rPr>
              <w:t xml:space="preserve">Ra</w:t>
            </w:r>
            <w:r>
              <w:rPr>
                <w:rFonts w:ascii="Times New Roman" w:hAnsi="Times New Roman"/>
              </w:rPr>
              <w:t xml:space="preserve">]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для внутривенного введения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/>
        <w:ind/>
        <w:rPr/>
        <w:sectPr>
          <w:headerReference w:type="default" r:id="rId15"/>
          <w:footnotePr/>
          <w:endnotePr/>
          <w:type w:val="continuous"/>
          <w:pgSz w:h="16838" w:orient="landscape" w:w="11906"/>
          <w:pgMar w:top="1000" w:right="571" w:bottom="705" w:left="1418" w:header="433" w:footer="0" w:gutter="0"/>
          <w:cols w:num="1" w:sep="0" w:space="720" w:equalWidth="1"/>
        </w:sectPr>
      </w:pPr>
      <w:r/>
      <w:r/>
    </w:p>
    <w:p>
      <w:pPr>
        <w:widowControl w:val="false"/>
        <w:pBdr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21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Территориальной программе государственных гарантий бесплатного оказания гражданам медицинской помощи на территории Камчатского края на 2024 год и на </w:t>
      </w:r>
      <w:r>
        <w:rPr>
          <w:rFonts w:ascii="Times New Roman" w:hAnsi="Times New Roman"/>
          <w:sz w:val="28"/>
        </w:rPr>
        <w:t xml:space="preserve">плановый период 2025 и 2026 годов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исследований и иных медицинских вмешательств,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проводимых в рамках углубленной диспансеризации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Первый этап углубленной диспансеризации проводится в целях выявления у граждан, перенесших новую коронавирусную инфекцию</w:t>
      </w:r>
      <w:r>
        <w:rPr>
          <w:rFonts w:ascii="Times New Roman" w:hAnsi="Times New Roman"/>
          <w:sz w:val="28"/>
        </w:rPr>
        <w:br/>
        <w:t xml:space="preserve">(COVID-19), признаков развития хронических неинфекционны</w:t>
      </w:r>
      <w:r>
        <w:rPr>
          <w:rFonts w:ascii="Times New Roman" w:hAnsi="Times New Roman"/>
          <w:sz w:val="28"/>
        </w:rPr>
        <w:t xml:space="preserve">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измерение насыщения крови кислородом (сатурация) в покое;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тест с 6-минутной ходьбой (при исходной сатурации кислорода крови 95 </w:t>
      </w:r>
      <w:r>
        <w:rPr>
          <w:rFonts w:ascii="Times New Roman" w:hAnsi="Times New Roman"/>
          <w:sz w:val="28"/>
        </w:rPr>
        <w:t xml:space="preserve">процентов</w:t>
      </w:r>
      <w:r>
        <w:rPr>
          <w:rFonts w:ascii="Times New Roman" w:hAnsi="Times New Roman"/>
          <w:sz w:val="28"/>
        </w:rPr>
        <w:t xml:space="preserve"> и больше в сочетании с наличием у гражданина жалоб на </w:t>
      </w:r>
      <w:r>
        <w:rPr>
          <w:rFonts w:ascii="Times New Roman" w:hAnsi="Times New Roman"/>
          <w:sz w:val="28"/>
        </w:rPr>
        <w:t xml:space="preserve">одышку, отеки, которые появились впервые или повысилась их интенсивность);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проведение спирометрии или спирографии;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общий (клинический) анализ крови развернутый;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биохимический анализ крови (включая исследования уровня холестерина, уровня </w:t>
      </w:r>
      <w:r>
        <w:rPr>
          <w:rFonts w:ascii="Times New Roman" w:hAnsi="Times New Roman"/>
          <w:sz w:val="28"/>
        </w:rPr>
        <w:t xml:space="preserve">липопротеинов низкой плотности, C-реактивного белка, определение активности аланинаминотрансферазы в крови, определение активности </w:t>
      </w:r>
      <w:r>
        <w:rPr>
          <w:rFonts w:ascii="Times New Roman" w:hAnsi="Times New Roman"/>
          <w:sz w:val="28"/>
        </w:rPr>
        <w:t xml:space="preserve">аспартатаминотрансферазы</w:t>
      </w:r>
      <w:r>
        <w:rPr>
          <w:rFonts w:ascii="Times New Roman" w:hAnsi="Times New Roman"/>
          <w:sz w:val="28"/>
        </w:rPr>
        <w:t xml:space="preserve"> в крови, определение активности лактатдегидрогеназы в крови, исследование уровня креатинина в крови);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определение концентрации Д-</w:t>
      </w:r>
      <w:r>
        <w:rPr>
          <w:rFonts w:ascii="Times New Roman" w:hAnsi="Times New Roman"/>
          <w:sz w:val="28"/>
        </w:rPr>
        <w:t xml:space="preserve">димера</w:t>
      </w:r>
      <w:r>
        <w:rPr>
          <w:rFonts w:ascii="Times New Roman" w:hAnsi="Times New Roman"/>
          <w:sz w:val="28"/>
        </w:rPr>
        <w:t xml:space="preserve"> в крови у граждан, перенесших среднюю степень тяжести и выше новой коронавирусной инфекции (COVID-19);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проведение рентгенографии органов грудной клетки (если не выполнялась ранее в течение года);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прием (осмотр) врачом-терапевтом (участковым терапевтом, врачом общей практики).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Второй этап диспансеризации проводится по результатам первого этапа в целях дополнительного обследования и уточнения диагноза заболевания (состояния) и включает в себя: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проведение эхокардиографии (в случае показателя сатурации в покое</w:t>
      </w:r>
      <w:r>
        <w:rPr>
          <w:rFonts w:ascii="Times New Roman" w:hAnsi="Times New Roman"/>
          <w:sz w:val="28"/>
        </w:rPr>
        <w:br/>
        <w:t xml:space="preserve">94 </w:t>
      </w:r>
      <w:r>
        <w:rPr>
          <w:rFonts w:ascii="Times New Roman" w:hAnsi="Times New Roman"/>
          <w:sz w:val="28"/>
        </w:rPr>
        <w:t xml:space="preserve">процента</w:t>
      </w:r>
      <w:r>
        <w:rPr>
          <w:rFonts w:ascii="Times New Roman" w:hAnsi="Times New Roman"/>
          <w:sz w:val="28"/>
        </w:rPr>
        <w:t xml:space="preserve"> и ниже, а также по результатам проведения теста с 6-минутной ходьбой);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проведение компьютерной томографии легких (в случае показателя сатурации в покое 94 </w:t>
      </w:r>
      <w:r>
        <w:rPr>
          <w:rFonts w:ascii="Times New Roman" w:hAnsi="Times New Roman"/>
          <w:sz w:val="28"/>
        </w:rPr>
        <w:t xml:space="preserve">процента</w:t>
      </w:r>
      <w:r>
        <w:rPr>
          <w:rFonts w:ascii="Times New Roman" w:hAnsi="Times New Roman"/>
          <w:sz w:val="28"/>
        </w:rPr>
        <w:t xml:space="preserve"> и ниже, а также по результатам проведения теста с 6-минутной ходьбой);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widowControl w:val="false"/>
        <w:pBdr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дуплексное сканирование вен нижних конечностей (при наличии показаний по результатам определения концентрации Д-</w:t>
      </w:r>
      <w:r>
        <w:rPr>
          <w:rFonts w:ascii="Times New Roman" w:hAnsi="Times New Roman"/>
          <w:sz w:val="28"/>
        </w:rPr>
        <w:t xml:space="preserve">димера</w:t>
      </w:r>
      <w:r>
        <w:rPr>
          <w:rFonts w:ascii="Times New Roman" w:hAnsi="Times New Roman"/>
          <w:sz w:val="28"/>
        </w:rPr>
        <w:t xml:space="preserve"> в крови).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sectPr>
      <w:footnotePr/>
      <w:endnotePr/>
      <w:type w:val="nextPage"/>
      <w:pgSz w:h="16838" w:orient="landscape" w:w="11906"/>
      <w:pgMar w:top="1000" w:right="571" w:bottom="531" w:left="1418" w:header="433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Segoe UI">
    <w:panose1 w:val="020B0503020204020204"/>
  </w:font>
  <w:font w:name="Open Sans">
    <w:panose1 w:val="020B06060305040202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XO Thames">
    <w:panose1 w:val="02020603050405020304"/>
  </w:font>
  <w:font w:name="Arial">
    <w:panose1 w:val="020B0604020202020204"/>
  </w:font>
  <w:font w:name="Iosevka Term SS03">
    <w:panose1 w:val="020005090300000000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margin" w:vAnchor="text" w:wrap="around" w:xAlign="center" w:y="1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1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margin" w:vAnchor="text" w:w="283" w:wrap="around" w:xAlign="center" w:y="1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414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0335" cy="159385"/>
              <wp:effectExtent l="0" t="0" r="0" b="0"/>
              <wp:wrapSquare wrapText="bothSides"/>
              <wp:docPr id="1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0335" cy="1593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4144;o:allowoverlap:true;o:allowincell:true;mso-position-horizontal-relative:margin;mso-position-horizontal:center;mso-position-vertical-relative:text;margin-top:0.05pt;mso-position-vertical:absolute;width:11.05pt;height:12.5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5168" behindDoc="0" locked="0" layoutInCell="1" allowOverlap="1">
              <wp:simplePos x="0" y="0"/>
              <wp:positionH relativeFrom="column">
                <wp:posOffset>3037840</wp:posOffset>
              </wp:positionH>
              <wp:positionV relativeFrom="paragraph">
                <wp:posOffset>-9525</wp:posOffset>
              </wp:positionV>
              <wp:extent cx="229234" cy="175260"/>
              <wp:effectExtent l="0" t="0" r="0" b="0"/>
              <wp:wrapSquare wrapText="bothSides"/>
              <wp:docPr id="2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9234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5168;o:allowoverlap:true;o:allowincell:true;mso-position-horizontal-relative:text;margin-left:239.20pt;mso-position-horizontal:absolute;mso-position-vertical-relative:text;margin-top:-0.75pt;mso-position-vertical:absolute;width:18.0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page" w:vAnchor="text" w:wrap="around" w:x="8473" w:y="-114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50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0335" cy="159385"/>
              <wp:effectExtent l="0" t="0" r="0" b="0"/>
              <wp:wrapSquare wrapText="bothSides"/>
              <wp:docPr id="3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0335" cy="1593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1" type="#_x0000_t1" style="position:absolute;z-index:-251656192;o:allowoverlap:true;o:allowincell:true;mso-position-horizontal-relative:margin;mso-position-horizontal:center;mso-position-vertical-relative:text;margin-top:0.05pt;mso-position-vertical:absolute;width:11.05pt;height:12.5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172085" cy="175260"/>
              <wp:effectExtent l="0" t="0" r="0" b="0"/>
              <wp:docPr id="4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208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id="shape 3" o:spid="_x0000_s3" o:spt="202" type="#_x0000_t202" style="width:13.55pt;height:13.80pt;mso-wrap-distance-left:0.00pt;mso-wrap-distance-top:0.00pt;mso-wrap-distance-right:0.00pt;mso-wrap-distance-bottom:0.00pt;v-text-anchor:top;visibility:visible;" fillcolor="#FFFFFF">
              <v:fill opacity="100f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page" w:vAnchor="text" w:wrap="around" w:x="8540" w:y="-318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73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8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7216" behindDoc="0" locked="0" layoutInCell="1" allowOverlap="1">
              <wp:simplePos x="0" y="0"/>
              <wp:positionH relativeFrom="column">
                <wp:posOffset>4923155</wp:posOffset>
              </wp:positionH>
              <wp:positionV relativeFrom="paragraph">
                <wp:posOffset>635</wp:posOffset>
              </wp:positionV>
              <wp:extent cx="156845" cy="175260"/>
              <wp:effectExtent l="0" t="0" r="0" b="0"/>
              <wp:wrapSquare wrapText="bothSides"/>
              <wp:docPr id="5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5684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251657216;o:allowoverlap:true;o:allowincell:true;mso-position-horizontal-relative:text;margin-left:387.65pt;mso-position-horizontal:absolute;mso-position-vertical-relative:text;margin-top:0.05pt;mso-position-vertical:absolute;width:12.3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page" w:vAnchor="text" w:wrap="around" w:x="5929" w:y="-179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75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8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column">
                <wp:posOffset>2997200</wp:posOffset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251658240;o:allowoverlap:true;o:allowincell:true;mso-position-horizontal-relative:text;margin-left:236.00pt;mso-position-horizontal:absolute;mso-position-vertical-relative:text;margin-top:0.05pt;mso-position-vertical:absolute;width:12.0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="320" w:hAnchor="page" w:hRule="exact" w:vAnchor="page" w:wrap="around" w:x="6195" w:y="375"/>
      <w:suppressLineNumbers w:val="false"/>
      <w:pBdr/>
      <w:spacing/>
      <w:ind/>
      <w:contextualSpacing w:val="false"/>
      <w:jc w:val="center"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103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8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9264" behindDoc="0" locked="0" layoutInCell="1" allowOverlap="1">
              <wp:simplePos x="0" y="0"/>
              <wp:positionH relativeFrom="column">
                <wp:posOffset>2997200</wp:posOffset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7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251659264;o:allowoverlap:true;o:allowincell:true;mso-position-horizontal-relative:text;margin-left:236.00pt;mso-position-horizontal:absolute;mso-position-vertical-relative:text;margin-top:0.05pt;mso-position-vertical:absolute;width:12.0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hAnchor="margin" w:vAnchor="text" w:wrap="around" w:xAlign="center" w:y="1"/>
      <w:pBdr/>
      <w:spacing/>
      <w:ind/>
      <w:rPr/>
    </w:pPr>
    <w:r>
      <w:fldChar w:fldCharType="begin"/>
    </w:r>
    <w:r>
      <w:instrText xml:space="preserve">PAGE </w:instrText>
    </w:r>
    <w:r>
      <w:fldChar w:fldCharType="separate"/>
    </w:r>
    <w:r>
      <w:t xml:space="preserve">113</w:t>
    </w:r>
    <w:r>
      <w:fldChar w:fldCharType="end"/>
    </w:r>
    <w:r/>
  </w:p>
  <w:p>
    <w:pPr>
      <w:pStyle w:val="1250"/>
      <w:pBdr/>
      <w:spacing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0335" cy="159385"/>
              <wp:effectExtent l="0" t="0" r="0" b="0"/>
              <wp:wrapSquare wrapText="bothSides"/>
              <wp:docPr id="8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0335" cy="1593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o:spt="1" type="#_x0000_t1" style="position:absolute;z-index:-251660288;o:allowoverlap:true;o:allowincell:true;mso-position-horizontal-relative:margin;mso-position-horizontal:center;mso-position-vertical-relative:text;margin-top:0.05pt;mso-position-vertical:absolute;width:11.05pt;height:12.5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61312" behindDoc="0" locked="0" layoutInCell="1" allowOverlap="1">
              <wp:simplePos x="0" y="0"/>
              <wp:positionH relativeFrom="column">
                <wp:posOffset>3037840</wp:posOffset>
              </wp:positionH>
              <wp:positionV relativeFrom="paragraph">
                <wp:posOffset>-9525</wp:posOffset>
              </wp:positionV>
              <wp:extent cx="229234" cy="175260"/>
              <wp:effectExtent l="0" t="0" r="0" b="0"/>
              <wp:wrapSquare wrapText="bothSides"/>
              <wp:docPr id="9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9234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8" o:spid="_x0000_s8" o:spt="202" type="#_x0000_t202" style="position:absolute;z-index:251661312;o:allowoverlap:true;o:allowincell:true;mso-position-horizontal-relative:text;margin-left:239.20pt;mso-position-horizontal:absolute;mso-position-vertical-relative:text;margin-top:-0.75pt;mso-position-vertical:absolute;width:18.0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left" w:leader="none" w:pos="0"/>
        </w:tabs>
        <w:spacing/>
        <w:ind w:hanging="420" w:left="9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left" w:leader="none" w:pos="0"/>
        </w:tabs>
        <w:spacing/>
        <w:ind w:hanging="360" w:left="162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left" w:leader="none" w:pos="0"/>
        </w:tabs>
        <w:spacing/>
        <w:ind w:hanging="180" w:left="234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left" w:leader="none" w:pos="0"/>
        </w:tabs>
        <w:spacing/>
        <w:ind w:hanging="360" w:left="306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left" w:leader="none" w:pos="0"/>
        </w:tabs>
        <w:spacing/>
        <w:ind w:hanging="360" w:left="378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left" w:leader="none" w:pos="0"/>
        </w:tabs>
        <w:spacing/>
        <w:ind w:hanging="180" w:left="450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left" w:leader="none" w:pos="0"/>
        </w:tabs>
        <w:spacing/>
        <w:ind w:hanging="360" w:left="522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left" w:leader="none" w:pos="0"/>
        </w:tabs>
        <w:spacing/>
        <w:ind w:hanging="360" w:left="594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left" w:leader="none" w:pos="0"/>
        </w:tabs>
        <w:spacing/>
        <w:ind w:hanging="180" w:left="6660"/>
      </w:pPr>
      <w:rPr/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left" w:leader="none" w:pos="0"/>
        </w:tabs>
        <w:spacing/>
        <w:ind w:hanging="360" w:left="90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left" w:leader="none" w:pos="0"/>
        </w:tabs>
        <w:spacing/>
        <w:ind w:hanging="360" w:left="162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left" w:leader="none" w:pos="0"/>
        </w:tabs>
        <w:spacing/>
        <w:ind w:hanging="180" w:left="234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left" w:leader="none" w:pos="0"/>
        </w:tabs>
        <w:spacing/>
        <w:ind w:hanging="360" w:left="306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left" w:leader="none" w:pos="0"/>
        </w:tabs>
        <w:spacing/>
        <w:ind w:hanging="360" w:left="378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left" w:leader="none" w:pos="0"/>
        </w:tabs>
        <w:spacing/>
        <w:ind w:hanging="180" w:left="450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left" w:leader="none" w:pos="0"/>
        </w:tabs>
        <w:spacing/>
        <w:ind w:hanging="360" w:left="522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left" w:leader="none" w:pos="0"/>
        </w:tabs>
        <w:spacing/>
        <w:ind w:hanging="360" w:left="594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left" w:leader="none" w:pos="0"/>
        </w:tabs>
        <w:spacing/>
        <w:ind w:hanging="180" w:left="6660"/>
      </w:pPr>
      <w:rPr/>
      <w:start w:val="1"/>
      <w:suff w:val="space"/>
    </w:lvl>
  </w:abstractNum>
  <w:abstractNum w:abstractNumId="2">
    <w:lvl w:ilvl="0">
      <w:isLgl w:val="false"/>
      <w:lvlJc w:val="left"/>
      <w:lvlText w:val="%1)"/>
      <w:numFmt w:val="decimal"/>
      <w:pPr>
        <w:pBdr/>
        <w:tabs>
          <w:tab w:val="left" w:leader="none" w:pos="0"/>
        </w:tabs>
        <w:spacing/>
        <w:ind w:hanging="360" w:left="927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left" w:leader="none" w:pos="0"/>
        </w:tabs>
        <w:spacing/>
        <w:ind w:hanging="360" w:left="1647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left" w:leader="none" w:pos="0"/>
        </w:tabs>
        <w:spacing/>
        <w:ind w:hanging="180" w:left="2367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left" w:leader="none" w:pos="0"/>
        </w:tabs>
        <w:spacing/>
        <w:ind w:hanging="360" w:left="3087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left" w:leader="none" w:pos="0"/>
        </w:tabs>
        <w:spacing/>
        <w:ind w:hanging="360" w:left="3807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left" w:leader="none" w:pos="0"/>
        </w:tabs>
        <w:spacing/>
        <w:ind w:hanging="180" w:left="4527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left" w:leader="none" w:pos="0"/>
        </w:tabs>
        <w:spacing/>
        <w:ind w:hanging="360" w:left="5247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left" w:leader="none" w:pos="0"/>
        </w:tabs>
        <w:spacing/>
        <w:ind w:hanging="360" w:left="5967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left" w:leader="none" w:pos="0"/>
        </w:tabs>
        <w:spacing/>
        <w:ind w:hanging="180" w:left="6687"/>
      </w:pPr>
      <w:rPr/>
      <w:start w:val="1"/>
      <w:suff w:val="space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01">
    <w:name w:val="Heading 1 Char"/>
    <w:basedOn w:val="1160"/>
    <w:link w:val="115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002">
    <w:name w:val="Heading 2 Char"/>
    <w:basedOn w:val="1160"/>
    <w:link w:val="115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003">
    <w:name w:val="Heading 3 Char"/>
    <w:basedOn w:val="1160"/>
    <w:link w:val="115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1004">
    <w:name w:val="Heading 4 Char"/>
    <w:basedOn w:val="1160"/>
    <w:link w:val="115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1005">
    <w:name w:val="Heading 5 Char"/>
    <w:basedOn w:val="1160"/>
    <w:link w:val="115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1006">
    <w:name w:val="Heading 6"/>
    <w:basedOn w:val="1154"/>
    <w:next w:val="1154"/>
    <w:link w:val="100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07">
    <w:name w:val="Heading 6 Char"/>
    <w:basedOn w:val="1160"/>
    <w:link w:val="100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1008">
    <w:name w:val="Heading 7"/>
    <w:basedOn w:val="1154"/>
    <w:next w:val="1154"/>
    <w:link w:val="100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09">
    <w:name w:val="Heading 7 Char"/>
    <w:basedOn w:val="1160"/>
    <w:link w:val="100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10">
    <w:name w:val="Heading 8"/>
    <w:basedOn w:val="1154"/>
    <w:next w:val="1154"/>
    <w:link w:val="101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11">
    <w:name w:val="Heading 8 Char"/>
    <w:basedOn w:val="1160"/>
    <w:link w:val="101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1012">
    <w:name w:val="Heading 9"/>
    <w:basedOn w:val="1154"/>
    <w:next w:val="1154"/>
    <w:link w:val="101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13">
    <w:name w:val="Heading 9 Char"/>
    <w:basedOn w:val="1160"/>
    <w:link w:val="101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1014">
    <w:name w:val="Title Char"/>
    <w:basedOn w:val="1160"/>
    <w:link w:val="1210"/>
    <w:uiPriority w:val="10"/>
    <w:pPr>
      <w:pBdr/>
      <w:spacing/>
      <w:ind/>
    </w:pPr>
    <w:rPr>
      <w:sz w:val="48"/>
      <w:szCs w:val="48"/>
    </w:rPr>
  </w:style>
  <w:style w:type="character" w:styleId="1015">
    <w:name w:val="Subtitle Char"/>
    <w:basedOn w:val="1160"/>
    <w:link w:val="1169"/>
    <w:uiPriority w:val="11"/>
    <w:pPr>
      <w:pBdr/>
      <w:spacing/>
      <w:ind/>
    </w:pPr>
    <w:rPr>
      <w:sz w:val="24"/>
      <w:szCs w:val="24"/>
    </w:rPr>
  </w:style>
  <w:style w:type="paragraph" w:styleId="1016">
    <w:name w:val="Quote"/>
    <w:basedOn w:val="1154"/>
    <w:next w:val="1154"/>
    <w:link w:val="1017"/>
    <w:uiPriority w:val="29"/>
    <w:qFormat/>
    <w:pPr>
      <w:pBdr/>
      <w:spacing/>
      <w:ind w:right="720" w:left="720"/>
    </w:pPr>
    <w:rPr>
      <w:i/>
    </w:rPr>
  </w:style>
  <w:style w:type="character" w:styleId="1017">
    <w:name w:val="Quote Char"/>
    <w:link w:val="1016"/>
    <w:uiPriority w:val="29"/>
    <w:pPr>
      <w:pBdr/>
      <w:spacing/>
      <w:ind/>
    </w:pPr>
    <w:rPr>
      <w:i/>
    </w:rPr>
  </w:style>
  <w:style w:type="paragraph" w:styleId="1018">
    <w:name w:val="Intense Quote"/>
    <w:basedOn w:val="1154"/>
    <w:next w:val="1154"/>
    <w:link w:val="101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1019">
    <w:name w:val="Intense Quote Char"/>
    <w:link w:val="1018"/>
    <w:uiPriority w:val="30"/>
    <w:pPr>
      <w:pBdr/>
      <w:spacing/>
      <w:ind/>
    </w:pPr>
    <w:rPr>
      <w:i/>
    </w:rPr>
  </w:style>
  <w:style w:type="character" w:styleId="1020">
    <w:name w:val="Header Char"/>
    <w:basedOn w:val="1160"/>
    <w:link w:val="1250"/>
    <w:uiPriority w:val="99"/>
    <w:pPr>
      <w:pBdr/>
      <w:spacing/>
      <w:ind/>
    </w:pPr>
  </w:style>
  <w:style w:type="character" w:styleId="1021">
    <w:name w:val="Footer Char"/>
    <w:basedOn w:val="1160"/>
    <w:link w:val="1221"/>
    <w:uiPriority w:val="99"/>
    <w:pPr>
      <w:pBdr/>
      <w:spacing/>
      <w:ind/>
    </w:pPr>
  </w:style>
  <w:style w:type="character" w:styleId="1022">
    <w:name w:val="Caption Char"/>
    <w:basedOn w:val="1189"/>
    <w:link w:val="1221"/>
    <w:uiPriority w:val="99"/>
    <w:pPr>
      <w:pBdr/>
      <w:spacing/>
      <w:ind/>
    </w:pPr>
  </w:style>
  <w:style w:type="table" w:styleId="1023">
    <w:name w:val="Table Grid Light"/>
    <w:basedOn w:val="11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Plain Table 1"/>
    <w:basedOn w:val="11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>
    <w:name w:val="Plain Table 2"/>
    <w:basedOn w:val="11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Plain Table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>
    <w:name w:val="Plain Table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Plain Table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>
    <w:name w:val="Grid Table 1 Light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>
    <w:name w:val="Grid Table 1 Light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Grid Table 1 Light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>
    <w:name w:val="Grid Table 1 Light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Grid Table 1 Light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>
    <w:name w:val="Grid Table 1 Light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Grid Table 1 Light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>
    <w:name w:val="Grid Table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>
    <w:name w:val="Grid Table 2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Grid Table 2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>
    <w:name w:val="Grid Table 2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Grid Table 2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>
    <w:name w:val="Grid Table 2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Grid Table 2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>
    <w:name w:val="Grid Table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>
    <w:name w:val="Grid Table 3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Grid Table 3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>
    <w:name w:val="Grid Table 3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Grid Table 3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>
    <w:name w:val="Grid Table 3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Grid Table 3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>
    <w:name w:val="Grid Table 4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>
    <w:name w:val="Grid Table 4 - Accent 1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Grid Table 4 - Accent 2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>
    <w:name w:val="Grid Table 4 - Accent 3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Grid Table 4 - Accent 4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>
    <w:name w:val="Grid Table 4 - Accent 5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Grid Table 4 - Accent 6"/>
    <w:basedOn w:val="11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>
    <w:name w:val="Grid Table 5 Dark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>
    <w:name w:val="Grid Table 5 Dark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Grid Table 5 Dark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>
    <w:name w:val="Grid Table 5 Dark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Grid Table 5 Dark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>
    <w:name w:val="Grid Table 5 Dark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>
    <w:name w:val="Grid Table 5 Dark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>
    <w:name w:val="Grid Table 6 Colorful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5">
    <w:name w:val="Grid Table 6 Colorful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Grid Table 6 Colorful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7">
    <w:name w:val="Grid Table 6 Colorful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8">
    <w:name w:val="Grid Table 6 Colorful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9">
    <w:name w:val="Grid Table 6 Colorful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0">
    <w:name w:val="Grid Table 6 Colorful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1">
    <w:name w:val="Grid Table 7 Colorful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>
    <w:name w:val="Grid Table 7 Colorful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>
    <w:name w:val="Grid Table 7 Colorful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>
    <w:name w:val="Grid Table 7 Colorful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5">
    <w:name w:val="Grid Table 7 Colorful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>
    <w:name w:val="Grid Table 7 Colorful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>
    <w:name w:val="Grid Table 7 Colorful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>
    <w:name w:val="List Table 1 Light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>
    <w:name w:val="List Table 1 Light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>
    <w:name w:val="List Table 1 Light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>
    <w:name w:val="List Table 1 Light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>
    <w:name w:val="List Table 1 Light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>
    <w:name w:val="List Table 1 Light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>
    <w:name w:val="List Table 1 Light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>
    <w:name w:val="List Table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>
    <w:name w:val="List Table 2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>
    <w:name w:val="List Table 2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>
    <w:name w:val="List Table 2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9">
    <w:name w:val="List Table 2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>
    <w:name w:val="List Table 2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>
    <w:name w:val="List Table 2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>
    <w:name w:val="List Table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>
    <w:name w:val="List Table 3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4">
    <w:name w:val="List Table 3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5">
    <w:name w:val="List Table 3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6">
    <w:name w:val="List Table 3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7">
    <w:name w:val="List Table 3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8">
    <w:name w:val="List Table 3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9">
    <w:name w:val="List Table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0">
    <w:name w:val="List Table 4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1">
    <w:name w:val="List Table 4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2">
    <w:name w:val="List Table 4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3">
    <w:name w:val="List Table 4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4">
    <w:name w:val="List Table 4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5">
    <w:name w:val="List Table 4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6">
    <w:name w:val="List Table 5 Dark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7">
    <w:name w:val="List Table 5 Dark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8">
    <w:name w:val="List Table 5 Dark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9">
    <w:name w:val="List Table 5 Dark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0">
    <w:name w:val="List Table 5 Dark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1">
    <w:name w:val="List Table 5 Dark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2">
    <w:name w:val="List Table 5 Dark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3">
    <w:name w:val="List Table 6 Colorful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4">
    <w:name w:val="List Table 6 Colorful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5">
    <w:name w:val="List Table 6 Colorful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6">
    <w:name w:val="List Table 6 Colorful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7">
    <w:name w:val="List Table 6 Colorful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8">
    <w:name w:val="List Table 6 Colorful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9">
    <w:name w:val="List Table 6 Colorful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0">
    <w:name w:val="List Table 7 Colorful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1">
    <w:name w:val="List Table 7 Colorful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2">
    <w:name w:val="List Table 7 Colorful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3">
    <w:name w:val="List Table 7 Colorful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4">
    <w:name w:val="List Table 7 Colorful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5">
    <w:name w:val="List Table 7 Colorful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6">
    <w:name w:val="List Table 7 Colorful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7">
    <w:name w:val="Lined - Accent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8">
    <w:name w:val="Lined - Accent 1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9">
    <w:name w:val="Lined - Accent 2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0">
    <w:name w:val="Lined - Accent 3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1">
    <w:name w:val="Lined - Accent 4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2">
    <w:name w:val="Lined - Accent 5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3">
    <w:name w:val="Lined - Accent 6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4">
    <w:name w:val="Bordered &amp; Lined - Accent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5">
    <w:name w:val="Bordered &amp; Lined - Accent 1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6">
    <w:name w:val="Bordered &amp; Lined - Accent 2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7">
    <w:name w:val="Bordered &amp; Lined - Accent 3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8">
    <w:name w:val="Bordered &amp; Lined - Accent 4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9">
    <w:name w:val="Bordered &amp; Lined - Accent 5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0">
    <w:name w:val="Bordered &amp; Lined - Accent 6"/>
    <w:basedOn w:val="11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1">
    <w:name w:val="Bordered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2">
    <w:name w:val="Bordered - Accent 1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3">
    <w:name w:val="Bordered - Accent 2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4">
    <w:name w:val="Bordered - Accent 3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5">
    <w:name w:val="Bordered - Accent 4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6">
    <w:name w:val="Bordered - Accent 5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7">
    <w:name w:val="Bordered - Accent 6"/>
    <w:basedOn w:val="11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48">
    <w:name w:val="footnote text"/>
    <w:basedOn w:val="1154"/>
    <w:link w:val="114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149">
    <w:name w:val="Footnote Text Char"/>
    <w:link w:val="1148"/>
    <w:uiPriority w:val="99"/>
    <w:pPr>
      <w:pBdr/>
      <w:spacing/>
      <w:ind/>
    </w:pPr>
    <w:rPr>
      <w:sz w:val="18"/>
    </w:rPr>
  </w:style>
  <w:style w:type="paragraph" w:styleId="1150">
    <w:name w:val="endnote text"/>
    <w:basedOn w:val="1154"/>
    <w:link w:val="115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151">
    <w:name w:val="Endnote Text Char"/>
    <w:link w:val="1150"/>
    <w:uiPriority w:val="99"/>
    <w:pPr>
      <w:pBdr/>
      <w:spacing/>
      <w:ind/>
    </w:pPr>
    <w:rPr>
      <w:sz w:val="20"/>
    </w:rPr>
  </w:style>
  <w:style w:type="paragraph" w:styleId="1152">
    <w:name w:val="TOC Heading"/>
    <w:uiPriority w:val="39"/>
    <w:unhideWhenUsed/>
    <w:pPr>
      <w:pBdr/>
      <w:spacing/>
      <w:ind/>
    </w:pPr>
  </w:style>
  <w:style w:type="paragraph" w:styleId="1153">
    <w:name w:val="table of figures"/>
    <w:basedOn w:val="1154"/>
    <w:next w:val="1154"/>
    <w:uiPriority w:val="99"/>
    <w:unhideWhenUsed/>
    <w:pPr>
      <w:pBdr/>
      <w:spacing w:after="0" w:afterAutospacing="0"/>
      <w:ind/>
    </w:pPr>
  </w:style>
  <w:style w:type="paragraph" w:styleId="1154" w:default="1">
    <w:name w:val="Normal"/>
    <w:link w:val="1163"/>
    <w:qFormat/>
    <w:pPr>
      <w:pBdr/>
      <w:spacing w:after="160" w:line="264" w:lineRule="auto"/>
      <w:ind/>
    </w:pPr>
  </w:style>
  <w:style w:type="paragraph" w:styleId="1155">
    <w:name w:val="Heading 1"/>
    <w:link w:val="1255"/>
    <w:uiPriority w:val="9"/>
    <w:qFormat/>
    <w:pPr>
      <w:pBdr/>
      <w:spacing/>
      <w:ind/>
      <w:outlineLvl w:val="0"/>
    </w:pPr>
    <w:rPr>
      <w:rFonts w:ascii="XO Thames" w:hAnsi="XO Thames"/>
      <w:b/>
      <w:sz w:val="32"/>
    </w:rPr>
  </w:style>
  <w:style w:type="paragraph" w:styleId="1156">
    <w:name w:val="Heading 2"/>
    <w:next w:val="1154"/>
    <w:link w:val="1303"/>
    <w:uiPriority w:val="9"/>
    <w:qFormat/>
    <w:pPr>
      <w:pBdr/>
      <w:spacing w:after="120" w:before="120"/>
      <w:ind/>
      <w:jc w:val="both"/>
      <w:outlineLvl w:val="1"/>
    </w:pPr>
    <w:rPr>
      <w:rFonts w:ascii="XO Thames" w:hAnsi="XO Thames"/>
      <w:b/>
      <w:sz w:val="28"/>
    </w:rPr>
  </w:style>
  <w:style w:type="paragraph" w:styleId="1157">
    <w:name w:val="Heading 3"/>
    <w:next w:val="1154"/>
    <w:link w:val="1199"/>
    <w:pPr>
      <w:pBdr/>
      <w:spacing/>
      <w:ind/>
      <w:outlineLvl w:val="2"/>
    </w:pPr>
    <w:rPr>
      <w:rFonts w:ascii="XO Thames" w:hAnsi="XO Thames"/>
      <w:b/>
      <w:sz w:val="26"/>
    </w:rPr>
  </w:style>
  <w:style w:type="paragraph" w:styleId="1158">
    <w:name w:val="Heading 4"/>
    <w:next w:val="1154"/>
    <w:link w:val="1302"/>
    <w:uiPriority w:val="9"/>
    <w:qFormat/>
    <w:pPr>
      <w:pBdr/>
      <w:spacing w:after="120" w:before="120"/>
      <w:ind/>
      <w:jc w:val="both"/>
      <w:outlineLvl w:val="3"/>
    </w:pPr>
    <w:rPr>
      <w:rFonts w:ascii="XO Thames" w:hAnsi="XO Thames"/>
      <w:b/>
      <w:sz w:val="24"/>
    </w:rPr>
  </w:style>
  <w:style w:type="paragraph" w:styleId="1159">
    <w:name w:val="Heading 5"/>
    <w:next w:val="1154"/>
    <w:link w:val="1281"/>
    <w:pPr>
      <w:pBdr/>
      <w:spacing/>
      <w:ind/>
      <w:outlineLvl w:val="4"/>
    </w:pPr>
    <w:rPr>
      <w:rFonts w:ascii="XO Thames" w:hAnsi="XO Thames"/>
      <w:b/>
    </w:rPr>
  </w:style>
  <w:style w:type="character" w:styleId="1160" w:default="1">
    <w:name w:val="Default Paragraph Font"/>
    <w:uiPriority w:val="1"/>
    <w:semiHidden/>
    <w:unhideWhenUsed/>
    <w:pPr>
      <w:pBdr/>
      <w:spacing/>
      <w:ind/>
    </w:pPr>
  </w:style>
  <w:style w:type="table" w:styleId="11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162" w:default="1">
    <w:name w:val="No List"/>
    <w:uiPriority w:val="99"/>
    <w:semiHidden/>
    <w:unhideWhenUsed/>
    <w:pPr>
      <w:pBdr/>
      <w:spacing/>
      <w:ind/>
    </w:pPr>
  </w:style>
  <w:style w:type="character" w:styleId="1163" w:customStyle="1">
    <w:name w:val="Обычный1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164">
    <w:name w:val="toc 2"/>
    <w:next w:val="1154"/>
    <w:link w:val="1165"/>
    <w:uiPriority w:val="39"/>
    <w:pPr>
      <w:pBdr/>
      <w:spacing/>
      <w:ind w:left="200"/>
    </w:pPr>
    <w:rPr>
      <w:rFonts w:ascii="XO Thames" w:hAnsi="XO Thames"/>
      <w:sz w:val="28"/>
    </w:rPr>
  </w:style>
  <w:style w:type="character" w:styleId="1165" w:customStyle="1">
    <w:name w:val="Оглавление 2 Знак"/>
    <w:link w:val="1164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166" w:customStyle="1">
    <w:name w:val="Основной шрифт абзаца1"/>
    <w:link w:val="1167"/>
    <w:pPr>
      <w:pBdr/>
      <w:spacing/>
      <w:ind/>
    </w:pPr>
  </w:style>
  <w:style w:type="paragraph" w:styleId="1167">
    <w:name w:val="toc 4"/>
    <w:next w:val="1154"/>
    <w:link w:val="1168"/>
    <w:uiPriority w:val="39"/>
    <w:pPr>
      <w:pBdr/>
      <w:spacing/>
      <w:ind w:left="600"/>
    </w:pPr>
    <w:rPr>
      <w:rFonts w:ascii="XO Thames" w:hAnsi="XO Thames"/>
      <w:sz w:val="28"/>
    </w:rPr>
  </w:style>
  <w:style w:type="character" w:styleId="1168" w:customStyle="1">
    <w:name w:val="Оглавление 4 Знак"/>
    <w:link w:val="1167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169">
    <w:name w:val="Subtitle"/>
    <w:next w:val="1154"/>
    <w:link w:val="1300"/>
    <w:uiPriority w:val="11"/>
    <w:qFormat/>
    <w:pPr>
      <w:pBdr/>
      <w:spacing/>
      <w:ind/>
    </w:pPr>
    <w:rPr>
      <w:rFonts w:ascii="XO Thames" w:hAnsi="XO Thames"/>
      <w:i/>
      <w:sz w:val="24"/>
    </w:rPr>
  </w:style>
  <w:style w:type="character" w:styleId="1170" w:customStyle="1">
    <w:name w:val="Подзаголовок1"/>
    <w:pPr>
      <w:pBdr/>
      <w:spacing/>
      <w:ind/>
    </w:pPr>
    <w:rPr>
      <w:rFonts w:ascii="XO Thames" w:hAnsi="XO Thames"/>
      <w:i/>
      <w:sz w:val="24"/>
    </w:rPr>
  </w:style>
  <w:style w:type="paragraph" w:styleId="1171" w:customStyle="1">
    <w:name w:val="Основной текст1"/>
    <w:basedOn w:val="1154"/>
    <w:link w:val="1172"/>
    <w:pPr>
      <w:widowControl w:val="false"/>
      <w:pBdr/>
      <w:spacing w:after="1260" w:before="60" w:line="0" w:lineRule="atLeast"/>
      <w:ind/>
      <w:jc w:val="center"/>
    </w:pPr>
    <w:rPr>
      <w:rFonts w:ascii="Times New Roman" w:hAnsi="Times New Roman"/>
      <w:sz w:val="27"/>
    </w:rPr>
  </w:style>
  <w:style w:type="character" w:styleId="1172" w:customStyle="1">
    <w:name w:val="Основной текст1"/>
    <w:basedOn w:val="1163"/>
    <w:link w:val="1171"/>
    <w:pPr>
      <w:pBdr/>
      <w:spacing/>
      <w:ind/>
    </w:pPr>
    <w:rPr>
      <w:rFonts w:ascii="Times New Roman" w:hAnsi="Times New Roman"/>
      <w:color w:val="000000"/>
      <w:spacing w:val="0"/>
      <w:sz w:val="27"/>
    </w:rPr>
  </w:style>
  <w:style w:type="paragraph" w:styleId="1173" w:customStyle="1">
    <w:name w:val="Contents 7"/>
    <w:link w:val="1174"/>
    <w:pPr>
      <w:pBdr/>
      <w:spacing/>
      <w:ind/>
    </w:pPr>
    <w:rPr>
      <w:rFonts w:ascii="XO Thames" w:hAnsi="XO Thames"/>
      <w:sz w:val="28"/>
    </w:rPr>
  </w:style>
  <w:style w:type="character" w:styleId="1174" w:customStyle="1">
    <w:name w:val="Contents 7"/>
    <w:link w:val="1173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175">
    <w:name w:val="toc 6"/>
    <w:next w:val="1154"/>
    <w:link w:val="1176"/>
    <w:uiPriority w:val="39"/>
    <w:pPr>
      <w:pBdr/>
      <w:spacing/>
      <w:ind w:left="1000"/>
    </w:pPr>
    <w:rPr>
      <w:rFonts w:ascii="XO Thames" w:hAnsi="XO Thames"/>
      <w:sz w:val="28"/>
    </w:rPr>
  </w:style>
  <w:style w:type="character" w:styleId="1176" w:customStyle="1">
    <w:name w:val="Оглавление 6 Знак"/>
    <w:link w:val="1175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177">
    <w:name w:val="toc 7"/>
    <w:next w:val="1154"/>
    <w:link w:val="1178"/>
    <w:uiPriority w:val="39"/>
    <w:pPr>
      <w:pBdr/>
      <w:spacing/>
      <w:ind w:left="1200"/>
    </w:pPr>
    <w:rPr>
      <w:rFonts w:ascii="XO Thames" w:hAnsi="XO Thames"/>
      <w:sz w:val="28"/>
    </w:rPr>
  </w:style>
  <w:style w:type="character" w:styleId="1178" w:customStyle="1">
    <w:name w:val="Оглавление 7 Знак"/>
    <w:link w:val="1177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179" w:customStyle="1">
    <w:name w:val="Основной текст6"/>
    <w:basedOn w:val="1154"/>
    <w:link w:val="1180"/>
    <w:pPr>
      <w:widowControl w:val="false"/>
      <w:pBdr/>
      <w:spacing w:after="0" w:before="60" w:line="0" w:lineRule="atLeast"/>
      <w:ind w:hanging="1480" w:left="1480"/>
      <w:jc w:val="both"/>
    </w:pPr>
    <w:rPr>
      <w:rFonts w:ascii="Times New Roman" w:hAnsi="Times New Roman"/>
      <w:sz w:val="26"/>
    </w:rPr>
  </w:style>
  <w:style w:type="character" w:styleId="1180" w:customStyle="1">
    <w:name w:val="Основной текст6"/>
    <w:basedOn w:val="1163"/>
    <w:link w:val="1179"/>
    <w:pPr>
      <w:pBdr/>
      <w:spacing/>
      <w:ind/>
    </w:pPr>
    <w:rPr>
      <w:rFonts w:ascii="Times New Roman" w:hAnsi="Times New Roman"/>
      <w:color w:val="000000"/>
      <w:spacing w:val="0"/>
      <w:sz w:val="26"/>
    </w:rPr>
  </w:style>
  <w:style w:type="paragraph" w:styleId="1181" w:customStyle="1">
    <w:name w:val="ConsNormal"/>
    <w:link w:val="1182"/>
    <w:pPr>
      <w:pBdr/>
      <w:spacing/>
      <w:ind w:right="19772" w:firstLine="720"/>
    </w:pPr>
    <w:rPr>
      <w:rFonts w:ascii="Arial" w:hAnsi="Arial"/>
      <w:sz w:val="20"/>
    </w:rPr>
  </w:style>
  <w:style w:type="character" w:styleId="1182" w:customStyle="1">
    <w:name w:val="ConsNormal"/>
    <w:link w:val="1181"/>
    <w:pPr>
      <w:pBdr/>
      <w:spacing/>
      <w:ind/>
    </w:pPr>
    <w:rPr>
      <w:rFonts w:ascii="Arial" w:hAnsi="Arial"/>
      <w:color w:val="000000"/>
      <w:spacing w:val="0"/>
      <w:sz w:val="20"/>
    </w:rPr>
  </w:style>
  <w:style w:type="paragraph" w:styleId="1183" w:customStyle="1">
    <w:name w:val="Знак примечания1"/>
    <w:basedOn w:val="1166"/>
    <w:link w:val="1184"/>
    <w:pPr>
      <w:pBdr/>
      <w:spacing/>
      <w:ind/>
    </w:pPr>
    <w:rPr>
      <w:sz w:val="16"/>
    </w:rPr>
  </w:style>
  <w:style w:type="character" w:styleId="1184">
    <w:name w:val="annotation reference"/>
    <w:basedOn w:val="1160"/>
    <w:link w:val="1183"/>
    <w:pPr>
      <w:pBdr/>
      <w:spacing/>
      <w:ind/>
    </w:pPr>
    <w:rPr>
      <w:sz w:val="16"/>
    </w:rPr>
  </w:style>
  <w:style w:type="character" w:styleId="1185" w:customStyle="1">
    <w:name w:val="Заголовок 31"/>
    <w:pPr>
      <w:pBdr/>
      <w:spacing/>
      <w:ind/>
    </w:pPr>
    <w:rPr>
      <w:rFonts w:ascii="XO Thames" w:hAnsi="XO Thames"/>
      <w:b/>
      <w:sz w:val="26"/>
    </w:rPr>
  </w:style>
  <w:style w:type="paragraph" w:styleId="1186">
    <w:name w:val="index heading"/>
    <w:basedOn w:val="1154"/>
    <w:link w:val="1187"/>
    <w:pPr>
      <w:pBdr/>
      <w:spacing/>
      <w:ind/>
    </w:pPr>
  </w:style>
  <w:style w:type="character" w:styleId="1187" w:customStyle="1">
    <w:name w:val="Указатель Знак"/>
    <w:basedOn w:val="1163"/>
    <w:link w:val="1186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character" w:styleId="1188" w:customStyle="1">
    <w:name w:val="Заголовок 41"/>
    <w:pPr>
      <w:pBdr/>
      <w:spacing/>
      <w:ind/>
    </w:pPr>
    <w:rPr>
      <w:rFonts w:ascii="XO Thames" w:hAnsi="XO Thames"/>
      <w:b/>
      <w:color w:val="000000"/>
      <w:spacing w:val="0"/>
      <w:sz w:val="24"/>
    </w:rPr>
  </w:style>
  <w:style w:type="paragraph" w:styleId="1189">
    <w:name w:val="Caption"/>
    <w:link w:val="1216"/>
    <w:pPr>
      <w:pBdr/>
      <w:spacing/>
      <w:ind/>
    </w:pPr>
    <w:rPr>
      <w:i/>
      <w:sz w:val="24"/>
    </w:rPr>
  </w:style>
  <w:style w:type="character" w:styleId="1190" w:customStyle="1">
    <w:name w:val="Название объекта1"/>
    <w:pPr>
      <w:pBdr/>
      <w:spacing/>
      <w:ind/>
    </w:pPr>
    <w:rPr>
      <w:rFonts w:asciiTheme="minorHAnsi" w:hAnsiTheme="minorHAnsi"/>
      <w:i/>
      <w:color w:val="000000"/>
      <w:spacing w:val="0"/>
      <w:sz w:val="24"/>
    </w:rPr>
  </w:style>
  <w:style w:type="paragraph" w:styleId="1191" w:customStyle="1">
    <w:name w:val="Заголовок таблицы"/>
    <w:basedOn w:val="1252"/>
    <w:link w:val="1192"/>
    <w:pPr>
      <w:pBdr/>
      <w:spacing/>
      <w:ind/>
      <w:jc w:val="center"/>
    </w:pPr>
    <w:rPr>
      <w:b/>
    </w:rPr>
  </w:style>
  <w:style w:type="character" w:styleId="1192" w:customStyle="1">
    <w:name w:val="Заголовок таблицы"/>
    <w:basedOn w:val="1253"/>
    <w:link w:val="1191"/>
    <w:pPr>
      <w:pBdr/>
      <w:spacing/>
      <w:ind/>
    </w:pPr>
    <w:rPr>
      <w:rFonts w:asciiTheme="minorHAnsi" w:hAnsiTheme="minorHAnsi"/>
      <w:b/>
      <w:color w:val="000000"/>
      <w:spacing w:val="0"/>
      <w:sz w:val="22"/>
    </w:rPr>
  </w:style>
  <w:style w:type="paragraph" w:styleId="1193" w:customStyle="1">
    <w:name w:val="Text body"/>
    <w:link w:val="1194"/>
    <w:pPr>
      <w:pBdr/>
      <w:spacing/>
      <w:ind/>
    </w:pPr>
  </w:style>
  <w:style w:type="character" w:styleId="1194" w:customStyle="1">
    <w:name w:val="Text body"/>
    <w:link w:val="1193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195" w:customStyle="1">
    <w:name w:val="Верхний колонтитул Знак"/>
    <w:basedOn w:val="1166"/>
    <w:link w:val="1196"/>
    <w:pPr>
      <w:pBdr/>
      <w:spacing/>
      <w:ind/>
    </w:pPr>
  </w:style>
  <w:style w:type="character" w:styleId="1196" w:customStyle="1">
    <w:name w:val="Верхний колонтитул Знак"/>
    <w:basedOn w:val="1160"/>
    <w:link w:val="1195"/>
    <w:pPr>
      <w:pBdr/>
      <w:spacing/>
      <w:ind/>
    </w:pPr>
  </w:style>
  <w:style w:type="paragraph" w:styleId="1197" w:customStyle="1">
    <w:name w:val="ConsPlusCell"/>
    <w:link w:val="1198"/>
    <w:pPr>
      <w:widowControl w:val="false"/>
      <w:pBdr/>
      <w:spacing/>
      <w:ind/>
    </w:pPr>
    <w:rPr>
      <w:rFonts w:ascii="Courier New" w:hAnsi="Courier New"/>
      <w:sz w:val="20"/>
    </w:rPr>
  </w:style>
  <w:style w:type="character" w:styleId="1198" w:customStyle="1">
    <w:name w:val="ConsPlusCell"/>
    <w:link w:val="1197"/>
    <w:pPr>
      <w:pBdr/>
      <w:spacing/>
      <w:ind/>
    </w:pPr>
    <w:rPr>
      <w:rFonts w:ascii="Courier New" w:hAnsi="Courier New"/>
      <w:color w:val="000000"/>
      <w:spacing w:val="0"/>
      <w:sz w:val="20"/>
    </w:rPr>
  </w:style>
  <w:style w:type="character" w:styleId="1199" w:customStyle="1">
    <w:name w:val="Заголовок 3 Знак"/>
    <w:link w:val="1157"/>
    <w:pPr>
      <w:pBdr/>
      <w:spacing/>
      <w:ind/>
    </w:pPr>
    <w:rPr>
      <w:rFonts w:ascii="XO Thames" w:hAnsi="XO Thames"/>
      <w:b/>
      <w:color w:val="000000"/>
      <w:spacing w:val="0"/>
      <w:sz w:val="26"/>
    </w:rPr>
  </w:style>
  <w:style w:type="paragraph" w:styleId="1200" w:customStyle="1">
    <w:name w:val="Символ сноски"/>
    <w:link w:val="1201"/>
    <w:pPr>
      <w:pBdr/>
      <w:spacing/>
      <w:ind/>
    </w:pPr>
  </w:style>
  <w:style w:type="character" w:styleId="1201" w:customStyle="1">
    <w:name w:val="Символ сноски"/>
    <w:link w:val="1200"/>
    <w:pPr>
      <w:pBdr/>
      <w:spacing/>
      <w:ind/>
    </w:pPr>
  </w:style>
  <w:style w:type="paragraph" w:styleId="1202" w:customStyle="1">
    <w:name w:val="Contents 6"/>
    <w:link w:val="1203"/>
    <w:pPr>
      <w:pBdr/>
      <w:spacing/>
      <w:ind/>
    </w:pPr>
    <w:rPr>
      <w:rFonts w:ascii="XO Thames" w:hAnsi="XO Thames"/>
      <w:sz w:val="28"/>
    </w:rPr>
  </w:style>
  <w:style w:type="character" w:styleId="1203" w:customStyle="1">
    <w:name w:val="Contents 6"/>
    <w:link w:val="1202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04">
    <w:name w:val="List"/>
    <w:basedOn w:val="1193"/>
    <w:link w:val="1256"/>
    <w:pPr>
      <w:pBdr/>
      <w:spacing/>
      <w:ind/>
    </w:pPr>
  </w:style>
  <w:style w:type="character" w:styleId="1205" w:customStyle="1">
    <w:name w:val="Список1"/>
    <w:basedOn w:val="1194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06" w:customStyle="1">
    <w:name w:val="ConsPlusJurTerm"/>
    <w:link w:val="1207"/>
    <w:pPr>
      <w:widowControl w:val="false"/>
      <w:pBdr/>
      <w:spacing/>
      <w:ind/>
    </w:pPr>
    <w:rPr>
      <w:rFonts w:ascii="Tahoma" w:hAnsi="Tahoma"/>
      <w:sz w:val="26"/>
    </w:rPr>
  </w:style>
  <w:style w:type="character" w:styleId="1207" w:customStyle="1">
    <w:name w:val="ConsPlusJurTerm"/>
    <w:link w:val="1206"/>
    <w:pPr>
      <w:pBdr/>
      <w:spacing/>
      <w:ind/>
    </w:pPr>
    <w:rPr>
      <w:rFonts w:ascii="Tahoma" w:hAnsi="Tahoma"/>
      <w:color w:val="000000"/>
      <w:spacing w:val="0"/>
      <w:sz w:val="26"/>
    </w:rPr>
  </w:style>
  <w:style w:type="paragraph" w:styleId="1208">
    <w:name w:val="No Spacing"/>
    <w:link w:val="1209"/>
    <w:pPr>
      <w:pBdr/>
      <w:spacing/>
      <w:ind/>
    </w:pPr>
  </w:style>
  <w:style w:type="character" w:styleId="1209" w:customStyle="1">
    <w:name w:val="Без интервала Знак"/>
    <w:link w:val="1208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10">
    <w:name w:val="Title"/>
    <w:link w:val="1301"/>
    <w:uiPriority w:val="10"/>
    <w:qFormat/>
    <w:pPr>
      <w:pBdr/>
      <w:spacing/>
      <w:ind/>
    </w:pPr>
    <w:rPr>
      <w:rFonts w:ascii="XO Thames" w:hAnsi="XO Thames"/>
      <w:b/>
      <w:caps/>
      <w:sz w:val="40"/>
    </w:rPr>
  </w:style>
  <w:style w:type="character" w:styleId="1211" w:customStyle="1">
    <w:name w:val="Заголовок1"/>
    <w:pPr>
      <w:pBdr/>
      <w:spacing/>
      <w:ind/>
    </w:pPr>
    <w:rPr>
      <w:rFonts w:ascii="XO Thames" w:hAnsi="XO Thames"/>
      <w:b/>
      <w:caps/>
      <w:color w:val="000000"/>
      <w:spacing w:val="0"/>
      <w:sz w:val="40"/>
    </w:rPr>
  </w:style>
  <w:style w:type="paragraph" w:styleId="1212" w:customStyle="1">
    <w:name w:val="ConsPlusNormal"/>
    <w:link w:val="1213"/>
    <w:pPr>
      <w:widowControl w:val="false"/>
      <w:pBdr/>
      <w:spacing/>
      <w:ind/>
    </w:pPr>
  </w:style>
  <w:style w:type="character" w:styleId="1213" w:customStyle="1">
    <w:name w:val="ConsPlusNormal"/>
    <w:link w:val="1212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14" w:customStyle="1">
    <w:name w:val="Символ концевой сноски"/>
    <w:link w:val="1215"/>
    <w:pPr>
      <w:pBdr/>
      <w:spacing/>
      <w:ind/>
    </w:pPr>
  </w:style>
  <w:style w:type="character" w:styleId="1215" w:customStyle="1">
    <w:name w:val="Символ концевой сноски"/>
    <w:link w:val="1214"/>
    <w:pPr>
      <w:pBdr/>
      <w:spacing/>
      <w:ind/>
    </w:pPr>
  </w:style>
  <w:style w:type="character" w:styleId="1216" w:customStyle="1">
    <w:name w:val="Название объекта Знак"/>
    <w:link w:val="1189"/>
    <w:pPr>
      <w:pBdr/>
      <w:spacing/>
      <w:ind/>
    </w:pPr>
    <w:rPr>
      <w:i/>
      <w:sz w:val="24"/>
    </w:rPr>
  </w:style>
  <w:style w:type="paragraph" w:styleId="1217" w:customStyle="1">
    <w:name w:val="ConsPlusTextList"/>
    <w:link w:val="1218"/>
    <w:pPr>
      <w:widowControl w:val="false"/>
      <w:pBdr/>
      <w:spacing/>
      <w:ind/>
    </w:pPr>
    <w:rPr>
      <w:rFonts w:ascii="Arial" w:hAnsi="Arial"/>
      <w:sz w:val="20"/>
    </w:rPr>
  </w:style>
  <w:style w:type="character" w:styleId="1218" w:customStyle="1">
    <w:name w:val="ConsPlusTextList"/>
    <w:link w:val="1217"/>
    <w:pPr>
      <w:pBdr/>
      <w:spacing/>
      <w:ind/>
    </w:pPr>
    <w:rPr>
      <w:rFonts w:ascii="Arial" w:hAnsi="Arial"/>
      <w:color w:val="000000"/>
      <w:spacing w:val="0"/>
      <w:sz w:val="20"/>
    </w:rPr>
  </w:style>
  <w:style w:type="paragraph" w:styleId="1219" w:customStyle="1">
    <w:name w:val="Contents 8"/>
    <w:link w:val="1220"/>
    <w:pPr>
      <w:pBdr/>
      <w:spacing/>
      <w:ind/>
    </w:pPr>
    <w:rPr>
      <w:rFonts w:ascii="XO Thames" w:hAnsi="XO Thames"/>
      <w:sz w:val="28"/>
    </w:rPr>
  </w:style>
  <w:style w:type="character" w:styleId="1220" w:customStyle="1">
    <w:name w:val="Contents 8"/>
    <w:link w:val="1219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21">
    <w:name w:val="Footer"/>
    <w:basedOn w:val="1154"/>
    <w:link w:val="1290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1222" w:customStyle="1">
    <w:name w:val="Нижний колонтитул1"/>
    <w:pPr>
      <w:pBdr/>
      <w:spacing/>
      <w:ind/>
    </w:pPr>
  </w:style>
  <w:style w:type="paragraph" w:styleId="1223">
    <w:name w:val="toc 3"/>
    <w:next w:val="1154"/>
    <w:link w:val="1224"/>
    <w:uiPriority w:val="39"/>
    <w:pPr>
      <w:pBdr/>
      <w:spacing/>
      <w:ind w:left="400"/>
    </w:pPr>
    <w:rPr>
      <w:rFonts w:ascii="XO Thames" w:hAnsi="XO Thames"/>
      <w:sz w:val="28"/>
    </w:rPr>
  </w:style>
  <w:style w:type="character" w:styleId="1224" w:customStyle="1">
    <w:name w:val="Оглавление 3 Знак"/>
    <w:link w:val="1223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25">
    <w:name w:val="List Paragraph"/>
    <w:basedOn w:val="1154"/>
    <w:link w:val="1226"/>
    <w:pPr>
      <w:pBdr/>
      <w:spacing w:after="0" w:line="240" w:lineRule="auto"/>
      <w:ind w:left="720"/>
      <w:contextualSpacing w:val="true"/>
    </w:pPr>
    <w:rPr>
      <w:rFonts w:ascii="Times New Roman" w:hAnsi="Times New Roman"/>
      <w:sz w:val="28"/>
    </w:rPr>
  </w:style>
  <w:style w:type="character" w:styleId="1226" w:customStyle="1">
    <w:name w:val="Абзац списка Знак"/>
    <w:basedOn w:val="1163"/>
    <w:link w:val="1225"/>
    <w:pPr>
      <w:pBdr/>
      <w:spacing/>
      <w:ind/>
    </w:pPr>
    <w:rPr>
      <w:rFonts w:ascii="Times New Roman" w:hAnsi="Times New Roman"/>
      <w:color w:val="000000"/>
      <w:spacing w:val="0"/>
      <w:sz w:val="28"/>
    </w:rPr>
  </w:style>
  <w:style w:type="paragraph" w:styleId="1227">
    <w:name w:val="Body Text"/>
    <w:basedOn w:val="1154"/>
    <w:link w:val="1228"/>
    <w:pPr>
      <w:pBdr/>
      <w:spacing w:after="140" w:line="276" w:lineRule="auto"/>
      <w:ind/>
    </w:pPr>
  </w:style>
  <w:style w:type="character" w:styleId="1228" w:customStyle="1">
    <w:name w:val="Основной текст Знак"/>
    <w:basedOn w:val="1163"/>
    <w:link w:val="1227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29" w:customStyle="1">
    <w:name w:val="Internet link"/>
    <w:link w:val="1230"/>
    <w:pPr>
      <w:pBdr/>
      <w:spacing/>
      <w:ind/>
    </w:pPr>
    <w:rPr>
      <w:rFonts w:ascii="Calibri" w:hAnsi="Calibri"/>
      <w:color w:val="000080"/>
      <w:u w:val="single"/>
    </w:rPr>
  </w:style>
  <w:style w:type="character" w:styleId="1230" w:customStyle="1">
    <w:name w:val="Internet link"/>
    <w:link w:val="1229"/>
    <w:pPr>
      <w:pBdr/>
      <w:spacing/>
      <w:ind/>
    </w:pPr>
    <w:rPr>
      <w:rFonts w:ascii="Calibri" w:hAnsi="Calibri"/>
      <w:color w:val="000080"/>
      <w:spacing w:val="0"/>
      <w:sz w:val="22"/>
      <w:u w:val="single"/>
    </w:rPr>
  </w:style>
  <w:style w:type="paragraph" w:styleId="1231" w:customStyle="1">
    <w:name w:val="Contents 1"/>
    <w:link w:val="1232"/>
    <w:pPr>
      <w:pBdr/>
      <w:spacing/>
      <w:ind/>
    </w:pPr>
    <w:rPr>
      <w:rFonts w:ascii="XO Thames" w:hAnsi="XO Thames"/>
      <w:b/>
      <w:sz w:val="28"/>
    </w:rPr>
  </w:style>
  <w:style w:type="character" w:styleId="1232" w:customStyle="1">
    <w:name w:val="Contents 1"/>
    <w:link w:val="1231"/>
    <w:pPr>
      <w:pBdr/>
      <w:spacing/>
      <w:ind/>
    </w:pPr>
    <w:rPr>
      <w:rFonts w:ascii="XO Thames" w:hAnsi="XO Thames"/>
      <w:b/>
      <w:color w:val="000000"/>
      <w:spacing w:val="0"/>
      <w:sz w:val="28"/>
    </w:rPr>
  </w:style>
  <w:style w:type="paragraph" w:styleId="1233" w:customStyle="1">
    <w:name w:val="ConsPlusDocList"/>
    <w:link w:val="1234"/>
    <w:pPr>
      <w:widowControl w:val="false"/>
      <w:pBdr/>
      <w:spacing/>
      <w:ind/>
    </w:pPr>
    <w:rPr>
      <w:rFonts w:ascii="Courier New" w:hAnsi="Courier New"/>
      <w:sz w:val="20"/>
    </w:rPr>
  </w:style>
  <w:style w:type="character" w:styleId="1234" w:customStyle="1">
    <w:name w:val="ConsPlusDocList"/>
    <w:link w:val="1233"/>
    <w:pPr>
      <w:pBdr/>
      <w:spacing/>
      <w:ind/>
    </w:pPr>
    <w:rPr>
      <w:rFonts w:ascii="Courier New" w:hAnsi="Courier New"/>
      <w:color w:val="000000"/>
      <w:spacing w:val="0"/>
      <w:sz w:val="20"/>
    </w:rPr>
  </w:style>
  <w:style w:type="paragraph" w:styleId="1235" w:customStyle="1">
    <w:name w:val="Исходный текст"/>
    <w:link w:val="1236"/>
    <w:pPr>
      <w:pBdr/>
      <w:spacing/>
      <w:ind/>
    </w:pPr>
    <w:rPr>
      <w:rFonts w:ascii="Iosevka Term SS03" w:hAnsi="Iosevka Term SS03"/>
    </w:rPr>
  </w:style>
  <w:style w:type="character" w:styleId="1236" w:customStyle="1">
    <w:name w:val="Исходный текст"/>
    <w:link w:val="1235"/>
    <w:pPr>
      <w:pBdr/>
      <w:spacing/>
      <w:ind/>
    </w:pPr>
    <w:rPr>
      <w:rFonts w:ascii="Iosevka Term SS03" w:hAnsi="Iosevka Term SS03"/>
    </w:rPr>
  </w:style>
  <w:style w:type="paragraph" w:styleId="1237">
    <w:name w:val="annotation text"/>
    <w:basedOn w:val="1154"/>
    <w:link w:val="1238"/>
    <w:pPr>
      <w:pBdr/>
      <w:spacing w:line="240" w:lineRule="auto"/>
      <w:ind/>
    </w:pPr>
    <w:rPr>
      <w:sz w:val="20"/>
    </w:rPr>
  </w:style>
  <w:style w:type="character" w:styleId="1238" w:customStyle="1">
    <w:name w:val="Текст примечания Знак"/>
    <w:basedOn w:val="1163"/>
    <w:link w:val="1237"/>
    <w:pPr>
      <w:pBdr/>
      <w:spacing/>
      <w:ind/>
    </w:pPr>
    <w:rPr>
      <w:rFonts w:asciiTheme="minorHAnsi" w:hAnsiTheme="minorHAnsi"/>
      <w:color w:val="000000"/>
      <w:spacing w:val="0"/>
      <w:sz w:val="20"/>
    </w:rPr>
  </w:style>
  <w:style w:type="paragraph" w:styleId="1239">
    <w:name w:val="Body Text Indent"/>
    <w:basedOn w:val="1154"/>
    <w:link w:val="1240"/>
    <w:pPr>
      <w:pBdr/>
      <w:spacing w:after="0" w:line="240" w:lineRule="auto"/>
      <w:ind w:firstLine="480"/>
      <w:jc w:val="both"/>
    </w:pPr>
    <w:rPr>
      <w:rFonts w:ascii="Times New Roman" w:hAnsi="Times New Roman"/>
      <w:sz w:val="28"/>
    </w:rPr>
  </w:style>
  <w:style w:type="character" w:styleId="1240" w:customStyle="1">
    <w:name w:val="Основной текст с отступом Знак1"/>
    <w:basedOn w:val="1163"/>
    <w:link w:val="1239"/>
    <w:pPr>
      <w:pBdr/>
      <w:spacing/>
      <w:ind/>
    </w:pPr>
    <w:rPr>
      <w:rFonts w:ascii="Times New Roman" w:hAnsi="Times New Roman"/>
      <w:color w:val="000000"/>
      <w:spacing w:val="0"/>
      <w:sz w:val="28"/>
    </w:rPr>
  </w:style>
  <w:style w:type="paragraph" w:styleId="1241" w:customStyle="1">
    <w:name w:val="Основной текст с отступом Знак"/>
    <w:basedOn w:val="1166"/>
    <w:link w:val="1242"/>
    <w:pPr>
      <w:pBdr/>
      <w:spacing/>
      <w:ind/>
    </w:pPr>
    <w:rPr>
      <w:rFonts w:ascii="Times New Roman" w:hAnsi="Times New Roman"/>
      <w:sz w:val="28"/>
    </w:rPr>
  </w:style>
  <w:style w:type="character" w:styleId="1242" w:customStyle="1">
    <w:name w:val="Основной текст с отступом Знак"/>
    <w:basedOn w:val="1160"/>
    <w:link w:val="1241"/>
    <w:pPr>
      <w:pBdr/>
      <w:spacing/>
      <w:ind/>
    </w:pPr>
    <w:rPr>
      <w:rFonts w:ascii="Times New Roman" w:hAnsi="Times New Roman"/>
      <w:sz w:val="28"/>
    </w:rPr>
  </w:style>
  <w:style w:type="paragraph" w:styleId="1243" w:customStyle="1">
    <w:name w:val="ConsPlusNonformat"/>
    <w:link w:val="1244"/>
    <w:pPr>
      <w:widowControl w:val="false"/>
      <w:pBdr/>
      <w:spacing/>
      <w:ind/>
    </w:pPr>
    <w:rPr>
      <w:rFonts w:ascii="Courier New" w:hAnsi="Courier New"/>
      <w:sz w:val="20"/>
    </w:rPr>
  </w:style>
  <w:style w:type="character" w:styleId="1244" w:customStyle="1">
    <w:name w:val="ConsPlusNonformat"/>
    <w:link w:val="1243"/>
    <w:pPr>
      <w:pBdr/>
      <w:spacing/>
      <w:ind/>
    </w:pPr>
    <w:rPr>
      <w:rFonts w:ascii="Courier New" w:hAnsi="Courier New"/>
      <w:color w:val="000000"/>
      <w:spacing w:val="0"/>
      <w:sz w:val="20"/>
    </w:rPr>
  </w:style>
  <w:style w:type="paragraph" w:styleId="1245" w:customStyle="1">
    <w:name w:val="Contents 4"/>
    <w:link w:val="1246"/>
    <w:pPr>
      <w:pBdr/>
      <w:spacing/>
      <w:ind/>
    </w:pPr>
    <w:rPr>
      <w:rFonts w:ascii="XO Thames" w:hAnsi="XO Thames"/>
      <w:sz w:val="28"/>
    </w:rPr>
  </w:style>
  <w:style w:type="character" w:styleId="1246" w:customStyle="1">
    <w:name w:val="Contents 4"/>
    <w:link w:val="1245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47" w:customStyle="1">
    <w:name w:val="Contents 9"/>
    <w:link w:val="1248"/>
    <w:pPr>
      <w:pBdr/>
      <w:spacing/>
      <w:ind/>
    </w:pPr>
    <w:rPr>
      <w:rFonts w:ascii="XO Thames" w:hAnsi="XO Thames"/>
      <w:sz w:val="28"/>
    </w:rPr>
  </w:style>
  <w:style w:type="character" w:styleId="1248" w:customStyle="1">
    <w:name w:val="Contents 9"/>
    <w:link w:val="1247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character" w:styleId="1249" w:customStyle="1">
    <w:name w:val="Заголовок 51"/>
    <w:pPr>
      <w:pBdr/>
      <w:spacing/>
      <w:ind/>
    </w:pPr>
    <w:rPr>
      <w:rFonts w:ascii="XO Thames" w:hAnsi="XO Thames"/>
      <w:b/>
      <w:sz w:val="22"/>
    </w:rPr>
  </w:style>
  <w:style w:type="paragraph" w:styleId="1250">
    <w:name w:val="Header"/>
    <w:link w:val="1276"/>
    <w:pPr>
      <w:pBdr/>
      <w:spacing/>
      <w:ind/>
    </w:pPr>
  </w:style>
  <w:style w:type="character" w:styleId="1251" w:customStyle="1">
    <w:name w:val="Верхний колонтитул1"/>
    <w:pPr>
      <w:pBdr/>
      <w:spacing/>
      <w:ind/>
    </w:pPr>
  </w:style>
  <w:style w:type="paragraph" w:styleId="1252" w:customStyle="1">
    <w:name w:val="Содержимое таблицы"/>
    <w:basedOn w:val="1154"/>
    <w:link w:val="1253"/>
    <w:pPr>
      <w:widowControl w:val="false"/>
      <w:pBdr/>
      <w:spacing/>
      <w:ind/>
    </w:pPr>
  </w:style>
  <w:style w:type="character" w:styleId="1253" w:customStyle="1">
    <w:name w:val="Содержимое таблицы"/>
    <w:basedOn w:val="1163"/>
    <w:link w:val="1252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character" w:styleId="1254" w:customStyle="1">
    <w:name w:val="Заголовок 11"/>
    <w:pPr>
      <w:pBdr/>
      <w:spacing/>
      <w:ind/>
    </w:pPr>
    <w:rPr>
      <w:rFonts w:ascii="XO Thames" w:hAnsi="XO Thames"/>
      <w:b/>
      <w:color w:val="000000"/>
      <w:spacing w:val="0"/>
      <w:sz w:val="32"/>
    </w:rPr>
  </w:style>
  <w:style w:type="character" w:styleId="1255" w:customStyle="1">
    <w:name w:val="Заголовок 1 Знак"/>
    <w:link w:val="1155"/>
    <w:pPr>
      <w:pBdr/>
      <w:spacing/>
      <w:ind/>
    </w:pPr>
    <w:rPr>
      <w:rFonts w:ascii="XO Thames" w:hAnsi="XO Thames"/>
      <w:b/>
      <w:color w:val="000000"/>
      <w:spacing w:val="0"/>
      <w:sz w:val="32"/>
    </w:rPr>
  </w:style>
  <w:style w:type="character" w:styleId="1256" w:customStyle="1">
    <w:name w:val="Список Знак"/>
    <w:basedOn w:val="1194"/>
    <w:link w:val="1204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57" w:customStyle="1">
    <w:name w:val="Гиперссылка1"/>
    <w:link w:val="1258"/>
    <w:pPr>
      <w:pBdr/>
      <w:spacing/>
      <w:ind/>
    </w:pPr>
    <w:rPr>
      <w:color w:val="000080"/>
      <w:u w:val="single"/>
    </w:rPr>
  </w:style>
  <w:style w:type="character" w:styleId="1258">
    <w:name w:val="Hyperlink"/>
    <w:link w:val="1257"/>
    <w:pPr>
      <w:pBdr/>
      <w:spacing/>
      <w:ind/>
    </w:pPr>
    <w:rPr>
      <w:color w:val="000080"/>
      <w:u w:val="single"/>
    </w:rPr>
  </w:style>
  <w:style w:type="paragraph" w:styleId="1259" w:customStyle="1">
    <w:name w:val="Footnote"/>
    <w:link w:val="1260"/>
    <w:pPr>
      <w:pBdr/>
      <w:spacing/>
      <w:ind w:firstLine="851"/>
      <w:jc w:val="both"/>
    </w:pPr>
    <w:rPr>
      <w:rFonts w:ascii="XO Thames" w:hAnsi="XO Thames"/>
    </w:rPr>
  </w:style>
  <w:style w:type="character" w:styleId="1260" w:customStyle="1">
    <w:name w:val="Footnote"/>
    <w:link w:val="1259"/>
    <w:pPr>
      <w:pBdr/>
      <w:spacing/>
      <w:ind/>
    </w:pPr>
    <w:rPr>
      <w:rFonts w:ascii="XO Thames" w:hAnsi="XO Thames"/>
      <w:color w:val="000000"/>
      <w:spacing w:val="0"/>
      <w:sz w:val="22"/>
    </w:rPr>
  </w:style>
  <w:style w:type="paragraph" w:styleId="1261">
    <w:name w:val="toc 1"/>
    <w:next w:val="1154"/>
    <w:link w:val="1262"/>
    <w:uiPriority w:val="39"/>
    <w:pPr>
      <w:pBdr/>
      <w:spacing/>
      <w:ind/>
    </w:pPr>
    <w:rPr>
      <w:rFonts w:ascii="XO Thames" w:hAnsi="XO Thames"/>
      <w:b/>
      <w:sz w:val="28"/>
    </w:rPr>
  </w:style>
  <w:style w:type="character" w:styleId="1262" w:customStyle="1">
    <w:name w:val="Оглавление 1 Знак"/>
    <w:link w:val="1261"/>
    <w:pPr>
      <w:pBdr/>
      <w:spacing/>
      <w:ind/>
    </w:pPr>
    <w:rPr>
      <w:rFonts w:ascii="XO Thames" w:hAnsi="XO Thames"/>
      <w:b/>
      <w:color w:val="000000"/>
      <w:spacing w:val="0"/>
      <w:sz w:val="28"/>
    </w:rPr>
  </w:style>
  <w:style w:type="paragraph" w:styleId="1263" w:customStyle="1">
    <w:name w:val="Header and Footer"/>
    <w:link w:val="1264"/>
    <w:pPr>
      <w:pBdr/>
      <w:spacing/>
      <w:ind/>
    </w:pPr>
    <w:rPr>
      <w:rFonts w:ascii="XO Thames" w:hAnsi="XO Thames"/>
      <w:sz w:val="20"/>
    </w:rPr>
  </w:style>
  <w:style w:type="character" w:styleId="1264" w:customStyle="1">
    <w:name w:val="Header and Footer"/>
    <w:link w:val="1263"/>
    <w:pPr>
      <w:pBdr/>
      <w:spacing/>
      <w:ind/>
    </w:pPr>
    <w:rPr>
      <w:rFonts w:ascii="XO Thames" w:hAnsi="XO Thames"/>
      <w:sz w:val="20"/>
    </w:rPr>
  </w:style>
  <w:style w:type="paragraph" w:styleId="1265" w:customStyle="1">
    <w:name w:val="Нижний колонтитул Знак"/>
    <w:basedOn w:val="1166"/>
    <w:link w:val="1266"/>
    <w:pPr>
      <w:pBdr/>
      <w:spacing/>
      <w:ind/>
    </w:pPr>
  </w:style>
  <w:style w:type="character" w:styleId="1266" w:customStyle="1">
    <w:name w:val="Нижний колонтитул Знак"/>
    <w:basedOn w:val="1160"/>
    <w:link w:val="1265"/>
    <w:pPr>
      <w:pBdr/>
      <w:spacing/>
      <w:ind/>
    </w:pPr>
  </w:style>
  <w:style w:type="character" w:styleId="1267" w:customStyle="1">
    <w:name w:val="Заголовок2"/>
    <w:basedOn w:val="1163"/>
    <w:pPr>
      <w:pBdr/>
      <w:spacing/>
      <w:ind/>
    </w:pPr>
    <w:rPr>
      <w:rFonts w:ascii="Open Sans" w:hAnsi="Open Sans"/>
      <w:color w:val="000000"/>
      <w:spacing w:val="0"/>
      <w:sz w:val="28"/>
    </w:rPr>
  </w:style>
  <w:style w:type="paragraph" w:styleId="1268" w:customStyle="1">
    <w:name w:val="Содержимое врезки"/>
    <w:basedOn w:val="1154"/>
    <w:link w:val="1269"/>
    <w:pPr>
      <w:pBdr/>
      <w:spacing/>
      <w:ind/>
    </w:pPr>
  </w:style>
  <w:style w:type="character" w:styleId="1269" w:customStyle="1">
    <w:name w:val="Содержимое врезки"/>
    <w:basedOn w:val="1163"/>
    <w:link w:val="1268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70" w:customStyle="1">
    <w:name w:val="ConsPlusTitle"/>
    <w:link w:val="1271"/>
    <w:pPr>
      <w:widowControl w:val="false"/>
      <w:pBdr/>
      <w:spacing/>
      <w:ind/>
    </w:pPr>
    <w:rPr>
      <w:b/>
    </w:rPr>
  </w:style>
  <w:style w:type="character" w:styleId="1271" w:customStyle="1">
    <w:name w:val="ConsPlusTitle"/>
    <w:link w:val="1270"/>
    <w:pPr>
      <w:pBdr/>
      <w:spacing/>
      <w:ind/>
    </w:pPr>
    <w:rPr>
      <w:rFonts w:asciiTheme="minorHAnsi" w:hAnsiTheme="minorHAnsi"/>
      <w:b/>
      <w:color w:val="000000"/>
      <w:spacing w:val="0"/>
      <w:sz w:val="22"/>
    </w:rPr>
  </w:style>
  <w:style w:type="paragraph" w:styleId="1272">
    <w:name w:val="annotation subject"/>
    <w:basedOn w:val="1237"/>
    <w:next w:val="1237"/>
    <w:link w:val="1273"/>
    <w:pPr>
      <w:pBdr/>
      <w:spacing/>
      <w:ind/>
    </w:pPr>
    <w:rPr>
      <w:b/>
    </w:rPr>
  </w:style>
  <w:style w:type="character" w:styleId="1273" w:customStyle="1">
    <w:name w:val="Тема примечания Знак"/>
    <w:basedOn w:val="1238"/>
    <w:link w:val="1272"/>
    <w:pPr>
      <w:pBdr/>
      <w:spacing/>
      <w:ind/>
    </w:pPr>
    <w:rPr>
      <w:rFonts w:asciiTheme="minorHAnsi" w:hAnsiTheme="minorHAnsi"/>
      <w:b/>
      <w:color w:val="000000"/>
      <w:spacing w:val="0"/>
      <w:sz w:val="20"/>
    </w:rPr>
  </w:style>
  <w:style w:type="paragraph" w:styleId="1274">
    <w:name w:val="toc 9"/>
    <w:next w:val="1154"/>
    <w:link w:val="1275"/>
    <w:uiPriority w:val="39"/>
    <w:pPr>
      <w:pBdr/>
      <w:spacing/>
      <w:ind w:left="1600"/>
    </w:pPr>
    <w:rPr>
      <w:rFonts w:ascii="XO Thames" w:hAnsi="XO Thames"/>
      <w:sz w:val="28"/>
    </w:rPr>
  </w:style>
  <w:style w:type="character" w:styleId="1275" w:customStyle="1">
    <w:name w:val="Оглавление 9 Знак"/>
    <w:link w:val="1274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character" w:styleId="1276" w:customStyle="1">
    <w:name w:val="Верхний колонтитул Знак1"/>
    <w:link w:val="1250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77">
    <w:name w:val="toc 8"/>
    <w:next w:val="1154"/>
    <w:link w:val="1278"/>
    <w:uiPriority w:val="39"/>
    <w:pPr>
      <w:pBdr/>
      <w:spacing/>
      <w:ind w:left="1400"/>
    </w:pPr>
    <w:rPr>
      <w:rFonts w:ascii="XO Thames" w:hAnsi="XO Thames"/>
      <w:sz w:val="28"/>
    </w:rPr>
  </w:style>
  <w:style w:type="character" w:styleId="1278" w:customStyle="1">
    <w:name w:val="Оглавление 8 Знак"/>
    <w:link w:val="1277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79" w:customStyle="1">
    <w:name w:val="ConsPlusTitlePage"/>
    <w:link w:val="1280"/>
    <w:pPr>
      <w:widowControl w:val="false"/>
      <w:pBdr/>
      <w:spacing/>
      <w:ind/>
    </w:pPr>
    <w:rPr>
      <w:rFonts w:ascii="Tahoma" w:hAnsi="Tahoma"/>
      <w:sz w:val="20"/>
    </w:rPr>
  </w:style>
  <w:style w:type="character" w:styleId="1280" w:customStyle="1">
    <w:name w:val="ConsPlusTitlePage"/>
    <w:link w:val="1279"/>
    <w:pPr>
      <w:pBdr/>
      <w:spacing/>
      <w:ind/>
    </w:pPr>
    <w:rPr>
      <w:rFonts w:ascii="Tahoma" w:hAnsi="Tahoma"/>
      <w:color w:val="000000"/>
      <w:spacing w:val="0"/>
      <w:sz w:val="20"/>
    </w:rPr>
  </w:style>
  <w:style w:type="character" w:styleId="1281" w:customStyle="1">
    <w:name w:val="Заголовок 5 Знак"/>
    <w:link w:val="1159"/>
    <w:pPr>
      <w:pBdr/>
      <w:spacing/>
      <w:ind/>
    </w:pPr>
    <w:rPr>
      <w:rFonts w:ascii="XO Thames" w:hAnsi="XO Thames"/>
      <w:b/>
      <w:color w:val="000000"/>
      <w:spacing w:val="0"/>
      <w:sz w:val="22"/>
    </w:rPr>
  </w:style>
  <w:style w:type="paragraph" w:styleId="1282" w:customStyle="1">
    <w:name w:val="Знак концевой сноски1"/>
    <w:link w:val="1283"/>
    <w:pPr>
      <w:pBdr/>
      <w:spacing/>
      <w:ind/>
    </w:pPr>
    <w:rPr>
      <w:vertAlign w:val="superscript"/>
    </w:rPr>
  </w:style>
  <w:style w:type="character" w:styleId="1283">
    <w:name w:val="endnote reference"/>
    <w:link w:val="1282"/>
    <w:pPr>
      <w:pBdr/>
      <w:spacing/>
      <w:ind/>
    </w:pPr>
    <w:rPr>
      <w:vertAlign w:val="superscript"/>
    </w:rPr>
  </w:style>
  <w:style w:type="paragraph" w:styleId="1284" w:customStyle="1">
    <w:name w:val="Contents 5"/>
    <w:link w:val="1285"/>
    <w:pPr>
      <w:pBdr/>
      <w:spacing/>
      <w:ind/>
    </w:pPr>
    <w:rPr>
      <w:rFonts w:ascii="XO Thames" w:hAnsi="XO Thames"/>
      <w:sz w:val="28"/>
    </w:rPr>
  </w:style>
  <w:style w:type="character" w:styleId="1285" w:customStyle="1">
    <w:name w:val="Contents 5"/>
    <w:link w:val="1284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86">
    <w:name w:val="toc 5"/>
    <w:next w:val="1154"/>
    <w:link w:val="1287"/>
    <w:uiPriority w:val="39"/>
    <w:pPr>
      <w:pBdr/>
      <w:spacing/>
      <w:ind w:left="800"/>
    </w:pPr>
    <w:rPr>
      <w:rFonts w:ascii="XO Thames" w:hAnsi="XO Thames"/>
      <w:sz w:val="28"/>
    </w:rPr>
  </w:style>
  <w:style w:type="character" w:styleId="1287" w:customStyle="1">
    <w:name w:val="Оглавление 5 Знак"/>
    <w:link w:val="1286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88" w:customStyle="1">
    <w:name w:val="Text body indent"/>
    <w:link w:val="1289"/>
    <w:pPr>
      <w:pBdr/>
      <w:spacing/>
      <w:ind/>
    </w:pPr>
    <w:rPr>
      <w:rFonts w:ascii="Times New Roman" w:hAnsi="Times New Roman"/>
      <w:sz w:val="28"/>
    </w:rPr>
  </w:style>
  <w:style w:type="character" w:styleId="1289" w:customStyle="1">
    <w:name w:val="Text body indent"/>
    <w:link w:val="1288"/>
    <w:pPr>
      <w:pBdr/>
      <w:spacing/>
      <w:ind/>
    </w:pPr>
    <w:rPr>
      <w:rFonts w:ascii="Times New Roman" w:hAnsi="Times New Roman"/>
      <w:color w:val="000000"/>
      <w:spacing w:val="0"/>
      <w:sz w:val="28"/>
    </w:rPr>
  </w:style>
  <w:style w:type="character" w:styleId="1290" w:customStyle="1">
    <w:name w:val="Нижний колонтитул Знак1"/>
    <w:basedOn w:val="1163"/>
    <w:link w:val="1221"/>
    <w:pPr>
      <w:pBdr/>
      <w:spacing/>
      <w:ind/>
    </w:pPr>
    <w:rPr>
      <w:rFonts w:asciiTheme="minorHAnsi" w:hAnsiTheme="minorHAnsi"/>
      <w:color w:val="000000"/>
      <w:spacing w:val="0"/>
      <w:sz w:val="22"/>
    </w:rPr>
  </w:style>
  <w:style w:type="paragraph" w:styleId="1291">
    <w:name w:val="Balloon Text"/>
    <w:basedOn w:val="1154"/>
    <w:link w:val="1292"/>
    <w:pPr>
      <w:pBdr/>
      <w:spacing w:after="0" w:line="240" w:lineRule="auto"/>
      <w:ind/>
    </w:pPr>
    <w:rPr>
      <w:rFonts w:ascii="Segoe UI" w:hAnsi="Segoe UI"/>
      <w:sz w:val="18"/>
    </w:rPr>
  </w:style>
  <w:style w:type="character" w:styleId="1292" w:customStyle="1">
    <w:name w:val="Текст выноски Знак"/>
    <w:basedOn w:val="1163"/>
    <w:link w:val="1291"/>
    <w:pPr>
      <w:pBdr/>
      <w:spacing/>
      <w:ind/>
    </w:pPr>
    <w:rPr>
      <w:rFonts w:ascii="Segoe UI" w:hAnsi="Segoe UI"/>
      <w:color w:val="000000"/>
      <w:spacing w:val="0"/>
      <w:sz w:val="18"/>
    </w:rPr>
  </w:style>
  <w:style w:type="paragraph" w:styleId="1293" w:customStyle="1">
    <w:name w:val="Знак сноски1"/>
    <w:link w:val="1294"/>
    <w:pPr>
      <w:pBdr/>
      <w:spacing/>
      <w:ind/>
    </w:pPr>
    <w:rPr>
      <w:vertAlign w:val="superscript"/>
    </w:rPr>
  </w:style>
  <w:style w:type="character" w:styleId="1294">
    <w:name w:val="footnote reference"/>
    <w:link w:val="1293"/>
    <w:pPr>
      <w:pBdr/>
      <w:spacing/>
      <w:ind/>
    </w:pPr>
    <w:rPr>
      <w:vertAlign w:val="superscript"/>
    </w:rPr>
  </w:style>
  <w:style w:type="paragraph" w:styleId="1295" w:customStyle="1">
    <w:name w:val="Contents 2"/>
    <w:link w:val="1296"/>
    <w:pPr>
      <w:pBdr/>
      <w:spacing/>
      <w:ind/>
    </w:pPr>
    <w:rPr>
      <w:rFonts w:ascii="XO Thames" w:hAnsi="XO Thames"/>
      <w:sz w:val="28"/>
    </w:rPr>
  </w:style>
  <w:style w:type="character" w:styleId="1296" w:customStyle="1">
    <w:name w:val="Contents 2"/>
    <w:link w:val="1295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paragraph" w:styleId="1297" w:customStyle="1">
    <w:name w:val="Колонтитул"/>
    <w:link w:val="1298"/>
    <w:pPr>
      <w:pBdr/>
      <w:spacing/>
      <w:ind/>
    </w:pPr>
    <w:rPr>
      <w:rFonts w:ascii="XO Thames" w:hAnsi="XO Thames"/>
      <w:sz w:val="20"/>
    </w:rPr>
  </w:style>
  <w:style w:type="character" w:styleId="1298" w:customStyle="1">
    <w:name w:val="Колонтитул"/>
    <w:link w:val="1297"/>
    <w:pPr>
      <w:pBdr/>
      <w:spacing/>
      <w:ind/>
    </w:pPr>
    <w:rPr>
      <w:rFonts w:ascii="XO Thames" w:hAnsi="XO Thames"/>
      <w:color w:val="000000"/>
      <w:spacing w:val="0"/>
      <w:sz w:val="20"/>
    </w:rPr>
  </w:style>
  <w:style w:type="character" w:styleId="1299" w:customStyle="1">
    <w:name w:val="Заголовок 21"/>
    <w:pPr>
      <w:pBdr/>
      <w:spacing/>
      <w:ind/>
    </w:pPr>
    <w:rPr>
      <w:rFonts w:ascii="XO Thames" w:hAnsi="XO Thames"/>
      <w:b/>
      <w:color w:val="000000"/>
      <w:spacing w:val="0"/>
      <w:sz w:val="28"/>
    </w:rPr>
  </w:style>
  <w:style w:type="character" w:styleId="1300" w:customStyle="1">
    <w:name w:val="Подзаголовок Знак"/>
    <w:link w:val="1169"/>
    <w:pPr>
      <w:pBdr/>
      <w:spacing/>
      <w:ind/>
    </w:pPr>
    <w:rPr>
      <w:rFonts w:ascii="XO Thames" w:hAnsi="XO Thames"/>
      <w:i/>
      <w:color w:val="000000"/>
      <w:spacing w:val="0"/>
      <w:sz w:val="24"/>
    </w:rPr>
  </w:style>
  <w:style w:type="character" w:styleId="1301" w:customStyle="1">
    <w:name w:val="Заголовок Знак"/>
    <w:link w:val="1210"/>
    <w:pPr>
      <w:pBdr/>
      <w:spacing/>
      <w:ind/>
    </w:pPr>
    <w:rPr>
      <w:rFonts w:ascii="XO Thames" w:hAnsi="XO Thames"/>
      <w:b/>
      <w:caps/>
      <w:sz w:val="40"/>
    </w:rPr>
  </w:style>
  <w:style w:type="character" w:styleId="1302" w:customStyle="1">
    <w:name w:val="Заголовок 4 Знак"/>
    <w:link w:val="1158"/>
    <w:pPr>
      <w:pBdr/>
      <w:spacing/>
      <w:ind/>
    </w:pPr>
    <w:rPr>
      <w:rFonts w:ascii="XO Thames" w:hAnsi="XO Thames"/>
      <w:b/>
      <w:color w:val="000000"/>
      <w:spacing w:val="0"/>
      <w:sz w:val="24"/>
    </w:rPr>
  </w:style>
  <w:style w:type="character" w:styleId="1303" w:customStyle="1">
    <w:name w:val="Заголовок 2 Знак"/>
    <w:link w:val="1156"/>
    <w:pPr>
      <w:pBdr/>
      <w:spacing/>
      <w:ind/>
    </w:pPr>
    <w:rPr>
      <w:rFonts w:ascii="XO Thames" w:hAnsi="XO Thames"/>
      <w:b/>
      <w:color w:val="000000"/>
      <w:spacing w:val="0"/>
      <w:sz w:val="28"/>
    </w:rPr>
  </w:style>
  <w:style w:type="paragraph" w:styleId="1304" w:customStyle="1">
    <w:name w:val="Номер строки1"/>
    <w:basedOn w:val="1166"/>
    <w:link w:val="1305"/>
    <w:pPr>
      <w:pBdr/>
      <w:spacing/>
      <w:ind/>
    </w:pPr>
  </w:style>
  <w:style w:type="character" w:styleId="1305">
    <w:name w:val="line number"/>
    <w:basedOn w:val="1160"/>
    <w:link w:val="1304"/>
    <w:pPr>
      <w:pBdr/>
      <w:spacing/>
      <w:ind/>
    </w:pPr>
  </w:style>
  <w:style w:type="paragraph" w:styleId="1306" w:customStyle="1">
    <w:name w:val="Contents 3"/>
    <w:link w:val="1307"/>
    <w:pPr>
      <w:pBdr/>
      <w:spacing/>
      <w:ind/>
    </w:pPr>
    <w:rPr>
      <w:rFonts w:ascii="XO Thames" w:hAnsi="XO Thames"/>
      <w:sz w:val="28"/>
    </w:rPr>
  </w:style>
  <w:style w:type="character" w:styleId="1307" w:customStyle="1">
    <w:name w:val="Contents 3"/>
    <w:link w:val="1306"/>
    <w:pPr>
      <w:pBdr/>
      <w:spacing/>
      <w:ind/>
    </w:pPr>
    <w:rPr>
      <w:rFonts w:ascii="XO Thames" w:hAnsi="XO Thames"/>
      <w:color w:val="000000"/>
      <w:spacing w:val="0"/>
      <w:sz w:val="28"/>
    </w:rPr>
  </w:style>
  <w:style w:type="table" w:styleId="1308">
    <w:name w:val="Table Grid"/>
    <w:basedOn w:val="1161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9">
    <w:name w:val="Table Contemporary"/>
    <w:basedOn w:val="1161"/>
    <w:pPr>
      <w:pBdr/>
      <w:spacing/>
      <w:ind/>
    </w:pPr>
    <w:rPr>
      <w:sz w:val="20"/>
    </w:rPr>
    <w:tblPr>
      <w:tblBorders>
        <w:insideH w:val="single" w:color="ffffff" w:sz="18" w:space="0"/>
        <w:insideV w:val="single" w:color="ffffff" w:sz="1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image" Target="media/image1.jpg"/><Relationship Id="rId17" Type="http://schemas.openxmlformats.org/officeDocument/2006/relationships/hyperlink" Target="consultantplus://offline/ref=F5BD6827991862E0A2A11DB9FA877C35EC3C25ABF8F48845F885AC6C72570C624E2BE4F0A8D7E059F4A7B6BB6BF1D32D9691914FE32F3701eETFG" TargetMode="External"/><Relationship Id="rId18" Type="http://schemas.openxmlformats.org/officeDocument/2006/relationships/hyperlink" Target="consultantplus://offline/ref=268AB217C87C435ACB97A86F2B2A18D425D03B88DC1280D83C9851302200E124F093EC31AF42323740C7FE1658BB1E18777FA1638EiBIAL" TargetMode="External"/><Relationship Id="rId19" Type="http://schemas.openxmlformats.org/officeDocument/2006/relationships/hyperlink" Target="consultantplus://offline/ref=E5353651ACBED5C28390145572D91F99F4AFD25FEEA8B970D6B8F43E98ZBCFG" TargetMode="External"/><Relationship Id="rId20" Type="http://schemas.openxmlformats.org/officeDocument/2006/relationships/hyperlink" Target="consultantplus://offline/ref=4993C8C1119CB3A1080070BE992D22151E128195A7836DE7E5C8624E5FE196B2AE533AA60DBAF5C9AFB1415226AC77353648115D606674C991E951ACW6M2F" TargetMode="External"/><Relationship Id="rId21" Type="http://schemas.openxmlformats.org/officeDocument/2006/relationships/hyperlink" Target="consultantplus://offline/ref=E0388D5B2CC10D7A5CD6EB779E0653AC9D06DD4ACEA516599EAE1F0FAB00AB179456136B92E7D73BE50C41E966U4W6L" TargetMode="External"/><Relationship Id="rId22" Type="http://schemas.openxmlformats.org/officeDocument/2006/relationships/hyperlink" Target="consultantplus://offline/ref=268AB217C87C435ACB97A86F2B2A18D425D63E86DD1C80D83C9851302200E124F093EC36A84239631688FF4A1EE60D1A777FA36B92BBF058i4I1L" TargetMode="External"/><Relationship Id="rId23" Type="http://schemas.openxmlformats.org/officeDocument/2006/relationships/hyperlink" Target="consultantplus://offline/ref=268AB217C87C435ACB97A86F2B2A18D425D43987DF1180D83C9851302200E124F093EC36A84239651288FF4A1EE60D1A777FA36B92BBF058i4I1L" TargetMode="External"/><Relationship Id="rId24" Type="http://schemas.openxmlformats.org/officeDocument/2006/relationships/hyperlink" Target="consultantplus://offline/ref=E5353651ACBED5C28390145572D91F99F7ADD35FEEADB970D6B8F43E98ZBCFG" TargetMode="External"/><Relationship Id="rId25" Type="http://schemas.openxmlformats.org/officeDocument/2006/relationships/hyperlink" Target="consultantplus://offline/ref=79BBF02ADC80BF6D7E199F90EFC330527F28BED75CF79866D4D4E2E69834B8A72F9CFA95F0BBB9DA48B88C2E3EB5F6305B573952087129BF77qEM" TargetMode="External"/><Relationship Id="rId26" Type="http://schemas.openxmlformats.org/officeDocument/2006/relationships/hyperlink" Target="consultantplus://offline/ref=79BBF02ADC80BF6D7E199F90EFC330527820B3D65AF29866D4D4E2E69834B8A72F9CFA95F0BBBDDC4BB88C2E3EB5F6305B573952087129BF77qEM" TargetMode="External"/><Relationship Id="rId27" Type="http://schemas.openxmlformats.org/officeDocument/2006/relationships/hyperlink" Target="consultantplus://offline/ref=268AB217C87C435ACB97A86F2B2A18D425D63E86DD1C80D83C9851302200E124F093EC36A84239631688FF4A1EE60D1A777FA36B92BBF058i4I1L" TargetMode="External"/><Relationship Id="rId28" Type="http://schemas.openxmlformats.org/officeDocument/2006/relationships/hyperlink" Target="consultantplus://offline/ref=FC11449B5D34FCC9DCCD4BD392A41958D521B215C7936F6793B32C63875FC998379E881FB4821D34B255811B707B2B698BD941C948FB6457K5Z8G" TargetMode="External"/><Relationship Id="rId29" Type="http://schemas.openxmlformats.org/officeDocument/2006/relationships/hyperlink" Target="consultantplus://offline/ref=E5353651ACBED5C28390145572D91F99F4A8D05EE8A8B970D6B8F43E98ZBCFG" TargetMode="External"/><Relationship Id="rId30" Type="http://schemas.openxmlformats.org/officeDocument/2006/relationships/hyperlink" Target="consultantplus://offline/ref=E5353651ACBED5C28390145572D91F99F4A4D65DEEA8B970D6B8F43E98ZBCFG" TargetMode="External"/><Relationship Id="rId31" Type="http://schemas.openxmlformats.org/officeDocument/2006/relationships/hyperlink" Target="consultantplus://offline/ref=9A47C6B1FCF25C59F60B87D4B272F519B4632EFE8F05AB95038731ADABFAED8FBAEBA3DEDCAAADEA1EABD98CB223A58C87FC83FC878CF1F6Q1d6C" TargetMode="External"/><Relationship Id="rId32" Type="http://schemas.openxmlformats.org/officeDocument/2006/relationships/hyperlink" Target="consultantplus://offline/ref=9A47C6B1FCF25C59F60B87D4B272F519B66920F68E02AB95038731ADABFAED8FBAEBA3DEDCAAADE61DABD98CB223A58C87FC83FC878CF1F6Q1d6C" TargetMode="External"/><Relationship Id="rId33" Type="http://schemas.openxmlformats.org/officeDocument/2006/relationships/hyperlink" Target="consultantplus://offline/ref=E5353651ACBED5C28390145572D91F99F7ACDA56E2ABB970D6B8F43E98ZBCFG" TargetMode="External"/><Relationship Id="rId34" Type="http://schemas.openxmlformats.org/officeDocument/2006/relationships/hyperlink" Target="consultantplus://offline/ref=E5353651ACBED5C28390145572D91F99F7ACDA56E2ABB970D6B8F43E98ZBCFG" TargetMode="External"/><Relationship Id="rId35" Type="http://schemas.openxmlformats.org/officeDocument/2006/relationships/hyperlink" Target="consultantplus://offline/ref=E5353651ACBED5C28390145572D91F99F7ACDA56E2ABB970D6B8F43E98ZBCFG" TargetMode="External"/><Relationship Id="rId36" Type="http://schemas.openxmlformats.org/officeDocument/2006/relationships/hyperlink" Target="consultantplus://offline/ref=E5353651ACBED5C28390145572D91F99F4A4D65DEEA8B970D6B8F43E98ZBCFG" TargetMode="External"/><Relationship Id="rId37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dcterms:created xsi:type="dcterms:W3CDTF">2023-12-05T10:22:00Z</dcterms:created>
  <dcterms:modified xsi:type="dcterms:W3CDTF">2023-12-11T06:40:36Z</dcterms:modified>
</cp:coreProperties>
</file>