
<file path=[Content_Types].xml><?xml version="1.0" encoding="utf-8"?>
<Types xmlns="http://schemas.openxmlformats.org/package/2006/content-types">
  <Default Extension="svg" ContentType="image/svg+xml"/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90"/>
        <w:pBdr/>
        <w:spacing w:after="0" w:before="0" w:line="276" w:lineRule="auto"/>
        <w: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" behindDoc="0" locked="0" layoutInCell="0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-87" y="0"/>
                    <wp:lineTo x="-87" y="20816"/>
                    <wp:lineTo x="20881" y="20816"/>
                    <wp:lineTo x="20881" y="0"/>
                    <wp:lineTo x="-87" y="0"/>
                  </wp:wrapPolygon>
                </wp:wrapTight>
                <wp:docPr id="1" name="Рисунок 12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2" descr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position:absolute;z-index:2;o:allowoverlap:true;o:allowincell:false;mso-position-horizontal-relative:margin;mso-position-horizontal:center;mso-position-vertical-relative:text;margin-top:0.75pt;mso-position-vertical:absolute;width:51.00pt;height:63.60pt;mso-wrap-distance-left:9.00pt;mso-wrap-distance-top:0.00pt;mso-wrap-distance-right:9.00pt;mso-wrap-distance-bottom:0.00pt;z-index:1;" wrapcoords="-402 0 -402 96370 96671 96370 96671 0 -402 0" stroked="false">
                <w10:wrap type="tight"/>
                <v:imagedata r:id="rId11" o:title=""/>
                <o:lock v:ext="edit" rotation="t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90"/>
        <w:pBdr/>
        <w:spacing w:after="0" w:before="0" w:line="360" w:lineRule="auto"/>
        <w:ind/>
        <w:jc w:val="center"/>
        <w:rPr>
          <w:rFonts w:ascii="Times New Roman" w:hAnsi="Times New Roman" w:eastAsia="Times New Roman" w:cs="Times New Roman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</w:r>
    </w:p>
    <w:p>
      <w:pPr>
        <w:pStyle w:val="790"/>
        <w:pBdr/>
        <w:spacing w:after="0" w:before="0" w:line="240" w:lineRule="auto"/>
        <w:ind/>
        <w:jc w:val="center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</w:p>
    <w:p>
      <w:pPr>
        <w:pStyle w:val="790"/>
        <w:pBdr/>
        <w:spacing w:after="0" w:before="0" w:line="240" w:lineRule="auto"/>
        <w:ind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</w:p>
    <w:p>
      <w:pPr>
        <w:pStyle w:val="790"/>
        <w:pBdr/>
        <w:spacing w:after="0" w:before="0" w:line="240" w:lineRule="auto"/>
        <w:ind/>
        <w:jc w:val="center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  <w:t xml:space="preserve">МИНИСТЕРСТВО ЗДРАВООХРАНЕНИЯ </w:t>
      </w: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</w:p>
    <w:p>
      <w:pPr>
        <w:pStyle w:val="790"/>
        <w:pBdr/>
        <w:spacing w:after="0" w:before="0" w:line="240" w:lineRule="auto"/>
        <w:ind/>
        <w:jc w:val="center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  <w:t xml:space="preserve">КАМЧАТСКОГО КРАЯ</w:t>
      </w: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</w:p>
    <w:p>
      <w:pPr>
        <w:pStyle w:val="790"/>
        <w:pBdr/>
        <w:spacing w:after="0" w:before="0" w:line="240" w:lineRule="auto"/>
        <w:ind/>
        <w:jc w:val="center"/>
        <w:rPr>
          <w:rFonts w:ascii="Times New Roman" w:hAnsi="Times New Roman" w:eastAsia="Times New Roman" w:cs="Times New Roman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</w:r>
    </w:p>
    <w:p>
      <w:pPr>
        <w:pStyle w:val="790"/>
        <w:pBdr/>
        <w:spacing w:after="0" w:before="0" w:line="240" w:lineRule="auto"/>
        <w:ind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ПРИКАЗ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pStyle w:val="790"/>
        <w:pBdr/>
        <w:spacing w:after="0" w:before="0" w:line="276" w:lineRule="auto"/>
        <w:ind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tbl>
      <w:tblPr>
        <w:tblW w:w="4395" w:type="dxa"/>
        <w:tblInd w:w="-142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983"/>
        <w:gridCol w:w="427"/>
        <w:gridCol w:w="1985"/>
      </w:tblGrid>
      <w:tr>
        <w:trPr/>
        <w:tc>
          <w:tcPr>
            <w:tcBorders>
              <w:bottom w:val="single" w:color="000000" w:sz="4" w:space="0"/>
            </w:tcBorders>
            <w:tcW w:w="1983" w:type="dxa"/>
            <w:textDirection w:val="lrTb"/>
            <w:noWrap w:val="false"/>
          </w:tcPr>
          <w:p>
            <w:pPr>
              <w:pStyle w:val="790"/>
              <w:widowControl w:val="false"/>
              <w:pBdr/>
              <w:spacing w:after="0" w:before="0" w:line="276" w:lineRule="auto"/>
              <w:ind w:right="34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/>
            <w:bookmarkStart w:id="0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 xml:space="preserve"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 xml:space="preserve">Д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ата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 xml:space="preserve">]</w:t>
            </w:r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/>
            <w:tcW w:w="427" w:type="dxa"/>
            <w:textDirection w:val="lrTb"/>
            <w:noWrap w:val="false"/>
          </w:tcPr>
          <w:p>
            <w:pPr>
              <w:pStyle w:val="790"/>
              <w:widowControl w:val="false"/>
              <w:pBdr/>
              <w:spacing w:after="0" w:before="0" w:line="276" w:lineRule="auto"/>
              <w:ind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 xml:space="preserve"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790"/>
              <w:widowControl w:val="false"/>
              <w:pBdr/>
              <w:spacing w:after="0" w:before="0" w:line="276" w:lineRule="auto"/>
              <w:ind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/>
            <w:bookmarkStart w:id="1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 xml:space="preserve"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 xml:space="preserve">Н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омер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 xml:space="preserve">]</w:t>
            </w:r>
            <w:bookmarkEnd w:id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</w:tbl>
    <w:p>
      <w:pPr>
        <w:pStyle w:val="790"/>
        <w:pBdr/>
        <w:spacing w:after="0" w:before="0" w:line="276" w:lineRule="auto"/>
        <w:ind w:right="552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г. Петропавловск-Камчатский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790"/>
        <w:pBdr/>
        <w:spacing w:after="0" w:before="0" w:line="240" w:lineRule="auto"/>
        <w:ind/>
        <w:jc w:val="center"/>
        <w:rPr>
          <w:rFonts w:ascii="Times New Roman" w:hAnsi="Times New Roman" w:eastAsia="Times New Roman" w:cs="Times New Roman"/>
          <w:b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0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0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0"/>
          <w:lang w:eastAsia="ru-RU"/>
        </w:rPr>
      </w:r>
    </w:p>
    <w:p>
      <w:pPr>
        <w:pStyle w:val="790"/>
        <w:widowControl w:val="false"/>
        <w:pBdr/>
        <w:spacing w:after="0" w:before="0" w:line="240" w:lineRule="auto"/>
        <w:ind w:firstLine="0" w:left="30"/>
        <w:jc w:val="center"/>
        <w:rPr>
          <w:rFonts w:ascii="Times New Roman" w:hAnsi="Times New Roman" w:eastAsia="Times New Roman" w:cs="Times New Roman"/>
          <w:b/>
          <w:highlight w:val="none"/>
          <w:lang w:val="ru-RU" w:eastAsia="ru-RU" w:bidi="ar-S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ru-RU" w:eastAsia="ru-RU" w:bidi="ar-SA"/>
        </w:rPr>
        <w:t xml:space="preserve">Об утверждении методики расчета показателя «Удовлетворенность населения доступностью медицинской помощи, в том числе городского и сельского населения, (процентов от числа опрошенных)</w:t>
      </w:r>
      <w:r>
        <w:rPr>
          <w:rFonts w:ascii="Times New Roman" w:hAnsi="Times New Roman" w:eastAsia="Times New Roman" w:cs="Times New Roman"/>
          <w:b/>
          <w:sz w:val="28"/>
          <w:szCs w:val="28"/>
          <w:lang w:val="ru-RU" w:eastAsia="ru-RU" w:bidi="ar-SA"/>
        </w:rPr>
        <w:t xml:space="preserve">» </w:t>
      </w:r>
      <w:r>
        <w:rPr>
          <w:rFonts w:ascii="Times New Roman" w:hAnsi="Times New Roman" w:eastAsia="Times New Roman" w:cs="Times New Roman"/>
          <w:b/>
          <w:highlight w:val="none"/>
          <w:lang w:val="ru-RU" w:eastAsia="ru-RU" w:bidi="ar-SA"/>
        </w:rPr>
      </w:r>
      <w:r>
        <w:rPr>
          <w:rFonts w:ascii="Times New Roman" w:hAnsi="Times New Roman" w:eastAsia="Times New Roman" w:cs="Times New Roman"/>
          <w:b/>
          <w:highlight w:val="none"/>
          <w:lang w:val="ru-RU" w:eastAsia="ru-RU" w:bidi="ar-SA"/>
        </w:rPr>
      </w:r>
    </w:p>
    <w:p>
      <w:pPr>
        <w:pStyle w:val="790"/>
        <w:pBdr/>
        <w:spacing w:after="0" w:before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before="0" w:line="276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b w:val="0"/>
          <w:i w:val="0"/>
          <w:strike w:val="0"/>
          <w:sz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целях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оценки удовлетворенности населения доступностью медицинской помощи, в том числе городского и сельского населения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lang w:eastAsia="ru-RU"/>
          <w14:ligatures w14:val="none"/>
        </w:rPr>
      </w:r>
    </w:p>
    <w:p>
      <w:pPr>
        <w:pStyle w:val="790"/>
        <w:pBdr/>
        <w:spacing w:after="0" w:before="0" w:line="24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790"/>
        <w:pBdr/>
        <w:spacing w:after="0" w:before="0" w:line="24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ПРИКАЗЫВАЮ: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790"/>
        <w:pBdr/>
        <w:spacing w:after="0" w:before="0" w:line="24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Bdr/>
        <w:spacing w:after="0" w:before="0" w:line="276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b w:val="0"/>
          <w:i w:val="0"/>
          <w:strike w:val="0"/>
          <w:sz w:val="24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Утвердить </w:t>
      </w:r>
      <w:hyperlink w:history="1">
        <w:r>
          <w:rPr>
            <w:rFonts w:ascii="Times New Roman" w:hAnsi="Times New Roman" w:eastAsia="Times New Roman" w:cs="Times New Roman"/>
            <w:sz w:val="28"/>
            <w:szCs w:val="28"/>
            <w:lang w:eastAsia="ru-RU"/>
          </w:rPr>
          <w:t xml:space="preserve">методику</w:t>
        </w:r>
      </w:hyperlink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расчета показателя «Удовлетворенность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населения доступностью медицинской помощи, в том числе городского и сельского населения,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(процентов от числа опрошенных)» согласно приложению.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lang w:eastAsia="ru-RU"/>
          <w14:ligatures w14:val="none"/>
        </w:rPr>
      </w:r>
    </w:p>
    <w:p>
      <w:pPr>
        <w:pStyle w:val="790"/>
        <w:pBdr/>
        <w:spacing w:after="0" w:before="0" w:line="276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sz w:val="28"/>
          <w:szCs w:val="28"/>
          <w:shd w:val="clear" w:color="auto" w:fill="auto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auto"/>
          <w:lang w:eastAsia="ru-RU"/>
        </w:rPr>
        <w:t xml:space="preserve">2. Контроль за исполнением настоящего приказа оставляю за собой.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auto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auto"/>
          <w:lang w:eastAsia="ru-RU"/>
        </w:rPr>
      </w:r>
    </w:p>
    <w:p>
      <w:pPr>
        <w:pStyle w:val="790"/>
        <w:pBdr/>
        <w:spacing w:after="0" w:before="0" w:line="276" w:lineRule="auto"/>
        <w:ind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790"/>
        <w:pBdr/>
        <w:spacing w:after="0" w:before="0" w:line="276" w:lineRule="auto"/>
        <w:ind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790"/>
        <w:pBdr/>
        <w:spacing w:after="0" w:before="0" w:line="276" w:lineRule="auto"/>
        <w:ind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tbl>
      <w:tblPr>
        <w:tblW w:w="9833" w:type="dxa"/>
        <w:tblInd w:w="0" w:type="dxa"/>
        <w:tblBorders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3327"/>
        <w:gridCol w:w="3614"/>
        <w:gridCol w:w="2892"/>
      </w:tblGrid>
      <w:tr>
        <w:trPr>
          <w:trHeight w:val="1697"/>
        </w:trPr>
        <w:tc>
          <w:tcPr>
            <w:shd w:val="clear" w:color="auto" w:fill="auto"/>
            <w:tcBorders/>
            <w:tcW w:w="3327" w:type="dxa"/>
            <w:textDirection w:val="lrTb"/>
            <w:noWrap w:val="false"/>
          </w:tcPr>
          <w:p>
            <w:pPr>
              <w:pStyle w:val="790"/>
              <w:widowControl w:val="false"/>
              <w:pBdr/>
              <w:spacing w:after="0" w:before="0" w:line="240" w:lineRule="auto"/>
              <w:ind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Министр здравоохранения Камчатского края</w:t>
            </w:r>
            <w:r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r>
          </w:p>
        </w:tc>
        <w:tc>
          <w:tcPr>
            <w:shd w:val="clear" w:color="auto" w:fill="auto"/>
            <w:tcBorders/>
            <w:tcW w:w="3614" w:type="dxa"/>
            <w:textDirection w:val="lrTb"/>
            <w:noWrap w:val="false"/>
          </w:tcPr>
          <w:p>
            <w:pPr>
              <w:pStyle w:val="790"/>
              <w:widowControl w:val="false"/>
              <w:pBdr/>
              <w:spacing w:after="0" w:before="0" w:line="240" w:lineRule="auto"/>
              <w:ind w:right="-116" w:firstLine="0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r/>
            <w:bookmarkStart w:id="3" w:name="SIGNERSTAMP1"/>
            <w:r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 xml:space="preserve">[горизонтальный штамп подписи 1]</w:t>
            </w:r>
            <w:bookmarkEnd w:id="3"/>
            <w:r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r>
          </w:p>
          <w:p>
            <w:pPr>
              <w:pStyle w:val="790"/>
              <w:widowControl w:val="false"/>
              <w:pBdr/>
              <w:spacing w:after="0" w:before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/>
            <w:tcW w:w="2892" w:type="dxa"/>
            <w:textDirection w:val="lrTb"/>
            <w:noWrap w:val="false"/>
          </w:tcPr>
          <w:p>
            <w:pPr>
              <w:pStyle w:val="790"/>
              <w:widowControl w:val="false"/>
              <w:pBdr/>
              <w:spacing w:after="0" w:before="0" w:line="240" w:lineRule="auto"/>
              <w:ind w:right="-6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90"/>
              <w:widowControl w:val="false"/>
              <w:pBdr/>
              <w:spacing w:after="0" w:before="0" w:line="240" w:lineRule="auto"/>
              <w:ind w:right="-6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А.В. Гашков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Style w:val="790"/>
        <w:pBdr/>
        <w:spacing/>
        <w:ind/>
        <w:rPr/>
        <w:sectPr>
          <w:headerReference w:type="default" r:id="rId8"/>
          <w:headerReference w:type="first" r:id="rId9"/>
          <w:footerReference w:type="first" r:id="rId10"/>
          <w:footnotePr/>
          <w:endnotePr/>
          <w:type w:val="nextPage"/>
          <w:pgSz w:h="16838" w:orient="landscape" w:w="11906"/>
          <w:pgMar w:top="1530" w:right="708" w:bottom="788" w:left="1418" w:header="709" w:footer="709" w:gutter="0"/>
          <w:cols w:num="1" w:sep="0" w:space="1701" w:equalWidth="1"/>
          <w:titlePg/>
        </w:sectPr>
      </w:pPr>
      <w:r/>
      <w:r/>
    </w:p>
    <w:p>
      <w:pPr>
        <w:pStyle w:val="790"/>
        <w:pBdr/>
        <w:spacing w:after="0" w:before="0" w:line="240" w:lineRule="auto"/>
        <w:ind w:firstLine="0" w:left="5670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Приложение к приказу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before="0" w:line="240" w:lineRule="auto"/>
        <w:ind w:firstLine="0" w:left="5670"/>
        <w:contextualSpacing w:val="tru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Министерства здравоохранения Камчатского края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Bdr/>
        <w:spacing w:after="0" w:before="0" w:line="24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pBdr/>
        <w:spacing w:after="0" w:before="0" w:line="24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pBdr/>
        <w:spacing w:after="0" w:before="0" w:line="240" w:lineRule="auto"/>
        <w:ind w:right="0" w:firstLine="0" w:left="0"/>
        <w:contextualSpacing w:val="true"/>
        <w:jc w:val="center"/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Методика</w:t>
      </w:r>
      <w:bookmarkStart w:id="1" w:name="Par28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bookmarkEnd w:id="1"/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pBdr/>
        <w:spacing w:after="0" w:before="0" w:line="240" w:lineRule="auto"/>
        <w:ind w:firstLine="709"/>
        <w:contextualSpacing w:val="true"/>
        <w:jc w:val="center"/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расчета показателя «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Удовлетворенность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населения доступностью медицинской помощи, в том числе городского и сельского населения,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(процентов от числа опрошенных)»</w:t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pBdr/>
        <w:spacing w:after="0" w:before="0" w:line="240" w:lineRule="auto"/>
        <w:ind w:firstLine="709"/>
        <w:contextualSpacing w:val="true"/>
        <w:jc w:val="both"/>
        <w:rPr>
          <w:rFonts w:ascii="Times New Roman" w:hAnsi="Times New Roman" w:cs="Times New Roman"/>
          <w:b w:val="0"/>
          <w:i w:val="0"/>
          <w:strike w:val="0"/>
          <w:sz w:val="24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14:ligatures w14:val="none"/>
        </w:rPr>
      </w:r>
      <w:r>
        <w:rPr>
          <w:rFonts w:ascii="Times New Roman" w:hAnsi="Times New Roman" w:cs="Times New Roman"/>
          <w:b w:val="0"/>
          <w:i w:val="0"/>
          <w:strike w:val="0"/>
          <w:sz w:val="24"/>
          <w14:ligatures w14:val="none"/>
        </w:rPr>
      </w:r>
    </w:p>
    <w:p>
      <w:pPr>
        <w:pBdr/>
        <w:spacing w:after="0" w:before="0" w:line="240" w:lineRule="auto"/>
        <w:ind w:firstLine="709"/>
        <w:contextualSpacing w:val="true"/>
        <w:jc w:val="both"/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 Настоящая методика применяется для расчета показателя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«Удовлетворенность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населения доступностью медицинской помощи, в том числе городского и сельского населения,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(процентов от числа опрошенных)»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(далее – Показатель),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включенного в перечень критериев доступности медицинской помощи по территориальной программе государственных гарантий бесплатного оказания гражданам медицинской помощи на территории Камчатского края, для оценки достижения общественно значимого результата.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  <w14:ligatures w14:val="none"/>
        </w:rPr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  <w14:ligatures w14:val="none"/>
        </w:rPr>
      </w:r>
    </w:p>
    <w:p>
      <w:pPr>
        <w:pBdr/>
        <w:spacing w:after="0" w:before="0" w:line="240" w:lineRule="auto"/>
        <w:ind w:firstLine="709"/>
        <w:contextualSpacing w:val="true"/>
        <w:jc w:val="both"/>
        <w:rPr>
          <w:rFonts w:ascii="Times New Roman" w:hAnsi="Times New Roman" w:cs="Times New Roman"/>
          <w:b w:val="0"/>
          <w:i w:val="0"/>
          <w:strike w:val="0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2. Статистическая информация для расчета Показателя формируется и представляется в Министерство здравоохранения Камчатского края территориальным фондом обязательного медицинского страхования Камчатского края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ежемесячно – не позднее 30 календарного дня месяца, следующего за отчетным периодом (за год – до 25 марта года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следующего за отчетным).</w:t>
      </w:r>
      <w:r>
        <w:rPr>
          <w:rFonts w:ascii="Times New Roman" w:hAnsi="Times New Roman" w:cs="Times New Roman"/>
          <w:b w:val="0"/>
          <w:i w:val="0"/>
          <w:strike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 w:val="0"/>
          <w:i w:val="0"/>
          <w:strike w:val="0"/>
          <w:sz w:val="28"/>
          <w:szCs w:val="28"/>
          <w:highlight w:val="none"/>
          <w14:ligatures w14:val="none"/>
        </w:rPr>
      </w:r>
    </w:p>
    <w:p>
      <w:pPr>
        <w:pBdr/>
        <w:spacing w:after="0" w:before="0" w:line="24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4. Сбор статистической информации для расчета Показателя осуществляется на основании выборочного опроса респондентов по 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опроснику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«Удовлетворенность населения медицинской помощью», в соответствии с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приложением № 1 к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методике расчета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дополнительного показателя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«Оценка общественного мнения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 удовлетворенности населения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медицинской помощью, процент»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утвержденной приказом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Министерства здравоохранения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Российской Федерации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19.07.2022 № 495 «Об утверждении методики расчета дополнительного показателя «Оценка общественного мнения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по удовлетворенности населения медицинской помощью, процент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» федерального проекта «Модернизация первичного звена здравоохранения Российской Федерации», входящего в национальный проект «Здравоохранение»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.</w:t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suppressLineNumbers w:val="false"/>
        <w:pBdr/>
        <w:spacing w:after="0" w:before="0" w:line="24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4. Показатель рассчитывается как соотношение чи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сла респондентов, в ходе опроса выбравших ответы «Скорее удовлетворен», «По большей части удовлетворен» и «Абсолютно удовлетворен» на вопрос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Оцените, насколько Вы удовлетворены доступностью медицинской помощи в регионе, в котором Вы проживаете?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согласно вопроснику «Удовлетворенность населения медицинской помощью»,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 общему числу респондентов, ответивших на вопрос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Оцените, насколько Вы удовлетворены доступностью медицинской помощи в регионе, в котором Вы проживаете?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в отчетном периоде (процент), по следующей формуле:</w:t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pBdr/>
        <w:spacing w:after="0" w:before="0" w:line="24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pBdr/>
        <w:spacing w:after="0" w:before="0" w:line="240" w:lineRule="auto"/>
        <w:ind w:right="0" w:firstLine="0" w:left="0"/>
        <w:contextualSpacing w:val="true"/>
        <w:jc w:val="center"/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108710" cy="468630"/>
                <wp:effectExtent l="0" t="0" r="0" b="0"/>
                <wp:docPr id="2" name="_x0000_s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02900736" name=""/>
                        <pic:cNvPicPr/>
                        <pic:nvPr/>
                      </pic:nvPicPr>
                      <pic:blipFill>
                        <a:blip r:embed="rId12">
                          <a:extLst>
                            <a:ext uri="{96DAC541-7B7A-43D3-8B79-37D633B846F1}">
                              <asvg:svgBlip xmlns:asvg="http://schemas.microsoft.com/office/drawing/2016/SVG/main" r:embed="rId13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1108710" cy="468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" o:spid="_x0000_s1" type="#_x0000_t75" style="width:87.30pt;height:36.90pt;mso-wrap-distance-left:0.00pt;mso-wrap-distance-top:0.00pt;mso-wrap-distance-right:0.00pt;mso-wrap-distance-bottom:0.00pt;z-index:1;" stroked="f">
                <v:imagedata r:id="rId12" o:title=""/>
                <o:lock v:ext="edit" rotation="t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pBdr/>
        <w:spacing w:after="0" w:before="0" w:line="24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pBdr/>
        <w:spacing w:after="0" w:before="0" w:line="24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где:</w:t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pBdr/>
        <w:spacing w:after="0" w:before="0" w:line="24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A – оценка общественного мнения по удовлетворенности населения доступностью медицинской помощью в отчетном периоде (процент);</w:t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pBdr/>
        <w:spacing w:after="0" w:before="0" w:line="24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B – число респондентов, в ходе опроса выбравших ответы «Скорее удовлетворен», «По большей части удовлетворен» и «Абсолютно удовлетворен» на вопрос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Оцените, насколько Вы удовлетворены доступностью медицинской помощи в регионе, в котором Вы проживаете?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согласно </w:t>
      </w:r>
      <w:hyperlink w:history="1">
        <w:r>
          <w:rPr>
            <w:rFonts w:ascii="Times New Roman" w:hAnsi="Times New Roman" w:eastAsia="Times New Roman" w:cs="Times New Roman"/>
            <w:sz w:val="28"/>
            <w:szCs w:val="28"/>
            <w:lang w:eastAsia="ru-RU"/>
          </w:rPr>
          <w:t xml:space="preserve">вопроснику</w:t>
        </w:r>
      </w:hyperlink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«Удовлетворенность населения медицинской помощью» за отчетный период (человек);</w:t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pBdr/>
        <w:spacing w:after="0" w:before="0" w:line="24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C – общее число респондентов, ответивших на вопрос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8"/>
          <w:szCs w:val="28"/>
        </w:rPr>
        <w:t xml:space="preserve">Оцените, насколько Вы удовлетворены доступностью медицинской помощи в регионе, в котором Вы проживаете?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согласно </w:t>
      </w:r>
      <w:hyperlink w:history="1">
        <w:r>
          <w:rPr>
            <w:rFonts w:ascii="Times New Roman" w:hAnsi="Times New Roman" w:eastAsia="Times New Roman" w:cs="Times New Roman"/>
            <w:sz w:val="28"/>
            <w:szCs w:val="28"/>
            <w:lang w:eastAsia="ru-RU"/>
          </w:rPr>
          <w:t xml:space="preserve">вопроснику</w:t>
        </w:r>
      </w:hyperlink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«Удовлетворенность населения медицинской помощью» за отчетный период (человек).</w:t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pBdr/>
        <w:spacing w:after="0" w:before="0" w:line="240" w:lineRule="auto"/>
        <w:ind w:firstLine="709"/>
        <w:contextualSpacing w:val="true"/>
        <w:jc w:val="both"/>
        <w:rPr>
          <w:rFonts w:ascii="Times New Roman" w:hAnsi="Times New Roman" w:cs="Times New Roman"/>
          <w:b w:val="0"/>
          <w:i w:val="0"/>
          <w:strike w:val="0"/>
          <w:sz w:val="24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7. Проведение выборочного опроса респондентов по вопроснику «Удовлетворенность населения медицинской помощью» осуществляется в соответствии с правилами, установленными </w:t>
      </w:r>
      <w:hyperlink w:history="1">
        <w:r>
          <w:rPr>
            <w:rFonts w:ascii="Times New Roman" w:hAnsi="Times New Roman" w:eastAsia="Times New Roman" w:cs="Times New Roman"/>
            <w:sz w:val="28"/>
            <w:szCs w:val="28"/>
            <w:lang w:eastAsia="ru-RU"/>
          </w:rPr>
          <w:t xml:space="preserve">приложением </w:t>
        </w:r>
        <w:r>
          <w:rPr>
            <w:rFonts w:ascii="Times New Roman" w:hAnsi="Times New Roman" w:eastAsia="Times New Roman" w:cs="Times New Roman"/>
            <w:sz w:val="28"/>
            <w:szCs w:val="28"/>
            <w:lang w:eastAsia="ru-RU"/>
          </w:rPr>
          <w:t xml:space="preserve">№ 2 к </w:t>
        </w:r>
        <w:r>
          <w:rPr>
            <w:rFonts w:ascii="Times New Roman" w:hAnsi="Times New Roman" w:eastAsia="Times New Roman" w:cs="Times New Roman"/>
            <w:sz w:val="28"/>
            <w:szCs w:val="28"/>
            <w:lang w:eastAsia="ru-RU"/>
          </w:rPr>
          <w:t xml:space="preserve">методике расчета </w:t>
        </w:r>
        <w:r>
          <w:rPr>
            <w:rFonts w:ascii="Times New Roman" w:hAnsi="Times New Roman" w:eastAsia="Times New Roman" w:cs="Times New Roman"/>
            <w:sz w:val="28"/>
            <w:szCs w:val="28"/>
            <w:lang w:eastAsia="ru-RU"/>
          </w:rPr>
          <w:t xml:space="preserve">дополнительного показателя </w:t>
        </w:r>
        <w:r>
          <w:rPr>
            <w:rFonts w:ascii="Times New Roman" w:hAnsi="Times New Roman" w:eastAsia="Times New Roman" w:cs="Times New Roman"/>
            <w:sz w:val="28"/>
            <w:szCs w:val="28"/>
            <w:lang w:eastAsia="ru-RU"/>
          </w:rPr>
          <w:t xml:space="preserve">«Оценка общественного мнения </w:t>
        </w:r>
        <w:r>
          <w:rPr>
            <w:rFonts w:ascii="Times New Roman" w:hAnsi="Times New Roman" w:eastAsia="Times New Roman" w:cs="Times New Roman"/>
            <w:sz w:val="28"/>
            <w:szCs w:val="28"/>
            <w:lang w:eastAsia="ru-RU"/>
          </w:rPr>
          <w:t xml:space="preserve">по удовлетворенности населения </w:t>
        </w:r>
        <w:r>
          <w:rPr>
            <w:rFonts w:ascii="Times New Roman" w:hAnsi="Times New Roman" w:eastAsia="Times New Roman" w:cs="Times New Roman"/>
            <w:sz w:val="28"/>
            <w:szCs w:val="28"/>
            <w:lang w:eastAsia="ru-RU"/>
          </w:rPr>
          <w:t xml:space="preserve">медицинской помощью, процент»</w:t>
        </w:r>
        <w:r>
          <w:rPr>
            <w:rFonts w:ascii="Times New Roman" w:hAnsi="Times New Roman" w:eastAsia="Times New Roman" w:cs="Times New Roman"/>
            <w:sz w:val="28"/>
            <w:szCs w:val="28"/>
            <w:lang w:eastAsia="ru-RU"/>
          </w:rPr>
          <w:t xml:space="preserve">, утвежденной приказом </w:t>
        </w:r>
        <w:r>
          <w:rPr>
            <w:rFonts w:ascii="Times New Roman" w:hAnsi="Times New Roman" w:eastAsia="Times New Roman" w:cs="Times New Roman"/>
            <w:sz w:val="28"/>
            <w:szCs w:val="28"/>
            <w:lang w:eastAsia="ru-RU"/>
          </w:rPr>
          <w:t xml:space="preserve">Министерства здравоохранения </w:t>
        </w:r>
        <w:r>
          <w:rPr>
            <w:rFonts w:ascii="Times New Roman" w:hAnsi="Times New Roman" w:eastAsia="Times New Roman" w:cs="Times New Roman"/>
            <w:sz w:val="28"/>
            <w:szCs w:val="28"/>
            <w:lang w:eastAsia="ru-RU"/>
          </w:rPr>
          <w:t xml:space="preserve">Российской Федерации </w:t>
        </w:r>
        <w:r>
          <w:rPr>
            <w:rFonts w:ascii="Times New Roman" w:hAnsi="Times New Roman" w:eastAsia="Times New Roman" w:cs="Times New Roman"/>
            <w:sz w:val="28"/>
            <w:szCs w:val="28"/>
            <w:lang w:eastAsia="ru-RU"/>
          </w:rPr>
        </w:r>
        <w:r>
          <w:rPr>
            <w:rFonts w:ascii="Times New Roman" w:hAnsi="Times New Roman" w:eastAsia="Times New Roman" w:cs="Times New Roman"/>
            <w:sz w:val="28"/>
            <w:szCs w:val="28"/>
            <w:lang w:eastAsia="ru-RU"/>
          </w:rPr>
          <w:t xml:space="preserve">от 19.07.2022 № 495 «Об утверждении методики расчета дополнительного показателя «Оценка общественного мнения</w:t>
        </w:r>
        <w:r>
          <w:rPr>
            <w:rFonts w:ascii="Times New Roman" w:hAnsi="Times New Roman" w:eastAsia="Times New Roman" w:cs="Times New Roman"/>
            <w:sz w:val="28"/>
            <w:szCs w:val="28"/>
            <w:lang w:eastAsia="ru-RU"/>
          </w:rPr>
          <w:t xml:space="preserve"> по удовлетворенности населения медицинской помощью, процент</w:t>
        </w:r>
        <w:r>
          <w:rPr>
            <w:rFonts w:ascii="Times New Roman" w:hAnsi="Times New Roman" w:eastAsia="Times New Roman" w:cs="Times New Roman"/>
            <w:sz w:val="28"/>
            <w:szCs w:val="28"/>
            <w:lang w:eastAsia="ru-RU"/>
          </w:rPr>
          <w:t xml:space="preserve">» федерального проекта «Модернизация первичного звена здравоохранения Российской Федерации», входящего в национальный проект «Здравоохранение»</w:t>
        </w:r>
        <w:r>
          <w:rPr>
            <w:rFonts w:ascii="Times New Roman" w:hAnsi="Times New Roman" w:eastAsia="Times New Roman" w:cs="Times New Roman"/>
            <w:sz w:val="28"/>
            <w:szCs w:val="28"/>
          </w:rPr>
        </w:r>
        <w:r>
          <w:rPr>
            <w:rFonts w:ascii="Times New Roman" w:hAnsi="Times New Roman" w:eastAsia="Times New Roman" w:cs="Times New Roman"/>
            <w:sz w:val="28"/>
            <w:szCs w:val="28"/>
            <w:lang w:eastAsia="ru-RU"/>
          </w:rPr>
        </w:r>
      </w:hyperlink>
      <w:r>
        <w:rPr>
          <w:rFonts w:ascii="Times New Roman" w:hAnsi="Times New Roman" w:cs="Times New Roman"/>
          <w:b w:val="0"/>
          <w:i w:val="0"/>
          <w:strike w:val="0"/>
          <w:sz w:val="24"/>
          <w14:ligatures w14:val="none"/>
        </w:rPr>
        <w:t xml:space="preserve">.</w:t>
      </w:r>
      <w:r>
        <w:rPr>
          <w:rFonts w:ascii="Times New Roman" w:hAnsi="Times New Roman" w:cs="Times New Roman"/>
          <w:b w:val="0"/>
          <w:i w:val="0"/>
          <w:strike w:val="0"/>
          <w:sz w:val="24"/>
          <w14:ligatures w14:val="none"/>
        </w:rPr>
      </w:r>
    </w:p>
    <w:p>
      <w:pPr>
        <w:pBdr/>
        <w:spacing w:after="0" w:before="0" w:line="276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sectPr>
      <w:footnotePr/>
      <w:endnotePr/>
      <w:type w:val="nextPage"/>
      <w:pgSz w:h="16838" w:orient="landscape" w:w="11906"/>
      <w:pgMar w:top="1530" w:right="851" w:bottom="788" w:left="1418" w:header="855" w:footer="0" w:gutter="0"/>
      <w:cols w:num="1" w:sep="0" w:space="1701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Lohit Devanagari">
    <w:panose1 w:val="020B0600000000000000"/>
  </w:font>
  <w:font w:name="Open Sans">
    <w:panose1 w:val="020B0606030504020204"/>
  </w:font>
  <w:font w:name="Segoe UI">
    <w:panose1 w:val="020B05030202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4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6"/>
      <w:pBdr/>
      <w:spacing/>
      <w:ind/>
      <w:jc w:val="center"/>
      <w:rPr>
        <w:rFonts w:ascii="Times New Roman" w:hAnsi="Times New Roman" w:cs="Times New Roman"/>
        <w:sz w:val="24"/>
        <w:szCs w:val="24"/>
      </w:rPr>
    </w:pPr>
    <w:fldSimple w:instr="PAGE \* MERGEFORMAT">
      <w:r>
        <w:rPr>
          <w:rFonts w:ascii="Times New Roman" w:hAnsi="Times New Roman" w:eastAsia="Times New Roman" w:cs="Times New Roman"/>
          <w:sz w:val="24"/>
          <w:szCs w:val="24"/>
        </w:rPr>
        <w:t xml:space="preserve">1</w:t>
      </w:r>
    </w:fldSimple>
    <w:r>
      <w:rPr>
        <w:rFonts w:ascii="Times New Roman" w:hAnsi="Times New Roman" w:eastAsia="Times New Roman" w:cs="Times New Roman"/>
        <w:sz w:val="24"/>
        <w:szCs w:val="24"/>
      </w:rPr>
    </w:r>
    <w:r>
      <w:rPr>
        <w:rFonts w:ascii="Times New Roman" w:hAnsi="Times New Roman" w:eastAsia="Times New Roman" w:cs="Times New Roman"/>
        <w:sz w:val="24"/>
        <w:szCs w:val="24"/>
      </w:rPr>
    </w:r>
  </w:p>
  <w:p>
    <w:pPr>
      <w:pStyle w:val="856"/>
      <w:pBdr/>
      <w:spacing/>
      <w:ind/>
      <w:rPr/>
    </w:pP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6"/>
      <w:pBdr/>
      <w:spacing/>
      <w:ind/>
      <w:jc w:val="center"/>
      <w:rPr/>
    </w:pPr>
    <w:r/>
    <w:r/>
  </w:p>
  <w:p>
    <w:pPr>
      <w:pStyle w:val="856"/>
      <w:pBdr/>
      <w:spacing/>
      <w:ind/>
      <w:rPr/>
    </w:pP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64">
    <w:name w:val="Table Grid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5">
    <w:name w:val="Table Grid Light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6">
    <w:name w:val="Plain Table 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7">
    <w:name w:val="Plain Table 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8">
    <w:name w:val="Plain Table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9">
    <w:name w:val="Plain Table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0">
    <w:name w:val="Plain Table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1">
    <w:name w:val="Grid Table 1 Light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2">
    <w:name w:val="Grid Table 1 Light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3">
    <w:name w:val="Grid Table 1 Light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4">
    <w:name w:val="Grid Table 1 Light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5">
    <w:name w:val="Grid Table 1 Light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6">
    <w:name w:val="Grid Table 1 Light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7">
    <w:name w:val="Grid Table 1 Light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8">
    <w:name w:val="Grid Table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9">
    <w:name w:val="Grid Table 2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0">
    <w:name w:val="Grid Table 2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1">
    <w:name w:val="Grid Table 2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2">
    <w:name w:val="Grid Table 2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3">
    <w:name w:val="Grid Table 2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4">
    <w:name w:val="Grid Table 2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5">
    <w:name w:val="Grid Table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6">
    <w:name w:val="Grid Table 3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7">
    <w:name w:val="Grid Table 3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8">
    <w:name w:val="Grid Table 3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9">
    <w:name w:val="Grid Table 3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0">
    <w:name w:val="Grid Table 3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Grid Table 3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Grid Table 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Grid Table 4 - Accent 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6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6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Grid Table 4 - Accent 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Grid Table 4 - Accent 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6">
    <w:name w:val="Grid Table 4 - Accent 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Grid Table 4 - Accent 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Grid Table 4 - Accent 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Grid Table 5 Dark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Grid Table 5 Dark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2eb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2eb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Grid Table 5 Dark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Grid Table 5 Dark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5 Dark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5 Dark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abfe3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abfe3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5 Dark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6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6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17bb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6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6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6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6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6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374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7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7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debf6" w:themeFill="accent1" w:themeFillTint="34"/>
        <w:tcBorders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7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7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7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7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Horz">
      <w:rPr>
        <w:rFonts w:ascii="Arial" w:hAnsi="Arial"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7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List Table 1 Light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List Table 1 Light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List Table 1 Light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List Table 1 Light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List Table 1 Light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List Table 1 Light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List Table 1 Light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List Table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List Table 2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List Table 2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List Table 2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List Table 2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List Table 2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List Table 2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List Table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List Table 3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List Table 3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List Table 3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List Table 3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List Table 3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List Table 3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List Table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List Table 4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List Table 4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List Table 4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List Table 4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List Table 4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4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List Table 5 Dark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5 Dark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5 Dark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5 Dark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5 Dark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5 Dark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5 Dark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6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6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d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6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6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6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6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e9e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6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7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7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5e6f4" w:themeFill="accent1" w:themeFillTint="40"/>
        <w:tcBorders/>
      </w:tcPr>
    </w:tblStylePr>
    <w:tblStylePr w:type="band2Horz">
      <w:rPr>
        <w:rFonts w:ascii="Arial" w:hAnsi="Arial"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d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7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7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7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7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cfdcf0" w:themeFill="accent5" w:themeFillTint="40"/>
        <w:tcBorders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7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ned - Accent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ned - Accent 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ned - Accent 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ned - Accent 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ned - Accent 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ned - Accent 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ned - Accent 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Bordered &amp; Lined - Accent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Bordered &amp; Lined - Accent 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1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7a4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Bordered &amp; Lined - Accent 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Bordered &amp; Lined - Accent 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Bordered &amp; Lined - Accent 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Bordered &amp; Lined - Accent 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2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Bordered &amp; Lined - Accent 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Bordered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Bordered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Bordered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Bordered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Bordered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Bordered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Bordered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790" w:default="1">
    <w:name w:val="Normal"/>
    <w:qFormat/>
    <w:pPr>
      <w:widowControl w:val="true"/>
      <w:pBdr/>
      <w:spacing w:after="160" w:afterAutospacing="0" w:before="0" w:beforeAutospacing="0" w:line="259" w:lineRule="auto"/>
      <w:ind/>
      <w:jc w:val="left"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791">
    <w:name w:val="Heading 1"/>
    <w:basedOn w:val="790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paragraph" w:styleId="792">
    <w:name w:val="Heading 2"/>
    <w:basedOn w:val="790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paragraph" w:styleId="793">
    <w:name w:val="Heading 3"/>
    <w:basedOn w:val="790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paragraph" w:styleId="794">
    <w:name w:val="Heading 4"/>
    <w:basedOn w:val="790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95">
    <w:name w:val="Heading 5"/>
    <w:basedOn w:val="790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96">
    <w:name w:val="Heading 6"/>
    <w:basedOn w:val="790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97">
    <w:name w:val="Heading 7"/>
    <w:basedOn w:val="790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98">
    <w:name w:val="Heading 8"/>
    <w:basedOn w:val="790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99">
    <w:name w:val="Heading 9"/>
    <w:basedOn w:val="790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00">
    <w:name w:val="Heading 1 Char"/>
    <w:basedOn w:val="820"/>
    <w:uiPriority w:val="9"/>
    <w:qFormat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801">
    <w:name w:val="Heading 2 Char"/>
    <w:basedOn w:val="820"/>
    <w:uiPriority w:val="9"/>
    <w:qFormat/>
    <w:pPr>
      <w:pBdr/>
      <w:spacing/>
      <w:ind/>
    </w:pPr>
    <w:rPr>
      <w:rFonts w:ascii="Arial" w:hAnsi="Arial" w:eastAsia="Arial" w:cs="Arial"/>
      <w:sz w:val="34"/>
    </w:rPr>
  </w:style>
  <w:style w:type="character" w:styleId="802">
    <w:name w:val="Heading 3 Char"/>
    <w:basedOn w:val="820"/>
    <w:uiPriority w:val="9"/>
    <w:qFormat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803">
    <w:name w:val="Heading 4 Char"/>
    <w:basedOn w:val="820"/>
    <w:uiPriority w:val="9"/>
    <w:qFormat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804">
    <w:name w:val="Heading 5 Char"/>
    <w:basedOn w:val="820"/>
    <w:uiPriority w:val="9"/>
    <w:qFormat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805">
    <w:name w:val="Heading 6 Char"/>
    <w:basedOn w:val="820"/>
    <w:uiPriority w:val="9"/>
    <w:qFormat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806">
    <w:name w:val="Heading 7 Char"/>
    <w:basedOn w:val="820"/>
    <w:uiPriority w:val="9"/>
    <w:qFormat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07">
    <w:name w:val="Heading 8 Char"/>
    <w:basedOn w:val="820"/>
    <w:uiPriority w:val="9"/>
    <w:qFormat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808">
    <w:name w:val="Heading 9 Char"/>
    <w:basedOn w:val="820"/>
    <w:uiPriority w:val="9"/>
    <w:qFormat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character" w:styleId="809">
    <w:name w:val="Title Char"/>
    <w:basedOn w:val="820"/>
    <w:uiPriority w:val="10"/>
    <w:qFormat/>
    <w:pPr>
      <w:pBdr/>
      <w:spacing/>
      <w:ind/>
    </w:pPr>
    <w:rPr>
      <w:sz w:val="48"/>
      <w:szCs w:val="48"/>
    </w:rPr>
  </w:style>
  <w:style w:type="character" w:styleId="810">
    <w:name w:val="Subtitle Char"/>
    <w:basedOn w:val="820"/>
    <w:uiPriority w:val="11"/>
    <w:qFormat/>
    <w:pPr>
      <w:pBdr/>
      <w:spacing/>
      <w:ind/>
    </w:pPr>
    <w:rPr>
      <w:sz w:val="24"/>
      <w:szCs w:val="24"/>
    </w:rPr>
  </w:style>
  <w:style w:type="character" w:styleId="811">
    <w:name w:val="Quote Char"/>
    <w:uiPriority w:val="29"/>
    <w:qFormat/>
    <w:pPr>
      <w:pBdr/>
      <w:spacing/>
      <w:ind/>
    </w:pPr>
    <w:rPr>
      <w:i/>
    </w:rPr>
  </w:style>
  <w:style w:type="character" w:styleId="812">
    <w:name w:val="Intense Quote Char"/>
    <w:uiPriority w:val="30"/>
    <w:qFormat/>
    <w:pPr>
      <w:pBdr/>
      <w:spacing/>
      <w:ind/>
    </w:pPr>
    <w:rPr>
      <w:i/>
    </w:rPr>
  </w:style>
  <w:style w:type="character" w:styleId="813">
    <w:name w:val="Header Char"/>
    <w:basedOn w:val="820"/>
    <w:uiPriority w:val="99"/>
    <w:qFormat/>
    <w:pPr>
      <w:pBdr/>
      <w:spacing/>
      <w:ind/>
    </w:pPr>
  </w:style>
  <w:style w:type="character" w:styleId="814">
    <w:name w:val="Footer Char"/>
    <w:basedOn w:val="820"/>
    <w:uiPriority w:val="99"/>
    <w:qFormat/>
    <w:pPr>
      <w:pBdr/>
      <w:spacing/>
      <w:ind/>
    </w:pPr>
  </w:style>
  <w:style w:type="character" w:styleId="815">
    <w:name w:val="Caption Char"/>
    <w:uiPriority w:val="99"/>
    <w:qFormat/>
    <w:pPr>
      <w:pBdr/>
      <w:spacing/>
      <w:ind/>
    </w:pPr>
  </w:style>
  <w:style w:type="character" w:styleId="816">
    <w:name w:val="Footnote Text Char"/>
    <w:uiPriority w:val="99"/>
    <w:qFormat/>
    <w:pPr>
      <w:pBdr/>
      <w:spacing/>
      <w:ind/>
    </w:pPr>
    <w:rPr>
      <w:sz w:val="18"/>
    </w:rPr>
  </w:style>
  <w:style w:type="character" w:styleId="817">
    <w:name w:val="Endnote Text Char"/>
    <w:uiPriority w:val="99"/>
    <w:qFormat/>
    <w:pPr>
      <w:pBdr/>
      <w:spacing/>
      <w:ind/>
    </w:pPr>
    <w:rPr>
      <w:sz w:val="20"/>
    </w:rPr>
  </w:style>
  <w:style w:type="character" w:styleId="818">
    <w:name w:val="Символ концевой сноски"/>
    <w:uiPriority w:val="99"/>
    <w:semiHidden/>
    <w:unhideWhenUsed/>
    <w:qFormat/>
    <w:pPr>
      <w:pBdr/>
      <w:spacing/>
      <w:ind/>
    </w:pPr>
    <w:rPr>
      <w:vertAlign w:val="superscript"/>
    </w:rPr>
  </w:style>
  <w:style w:type="character" w:styleId="819">
    <w:name w:val="endnote reference"/>
    <w:pPr>
      <w:pBdr/>
      <w:spacing/>
      <w:ind/>
    </w:pPr>
    <w:rPr>
      <w:vertAlign w:val="superscript"/>
    </w:rPr>
  </w:style>
  <w:style w:type="character" w:styleId="820" w:default="1">
    <w:name w:val="Default Paragraph Font"/>
    <w:uiPriority w:val="1"/>
    <w:semiHidden/>
    <w:unhideWhenUsed/>
    <w:qFormat/>
    <w:pPr>
      <w:pBdr/>
      <w:spacing/>
      <w:ind/>
    </w:pPr>
  </w:style>
  <w:style w:type="character" w:styleId="821" w:customStyle="1">
    <w:name w:val="Текст Знак"/>
    <w:basedOn w:val="820"/>
    <w:uiPriority w:val="99"/>
    <w:semiHidden/>
    <w:qFormat/>
    <w:pPr>
      <w:pBdr/>
      <w:spacing/>
      <w:ind/>
    </w:pPr>
    <w:rPr>
      <w:rFonts w:ascii="Calibri" w:hAnsi="Calibri" w:eastAsia="Calibri" w:cs="Times New Roman"/>
      <w:szCs w:val="21"/>
    </w:rPr>
  </w:style>
  <w:style w:type="character" w:styleId="822" w:customStyle="1">
    <w:name w:val="Нижний колонтитул Знак"/>
    <w:basedOn w:val="820"/>
    <w:uiPriority w:val="99"/>
    <w:qFormat/>
    <w:pPr>
      <w:pBdr/>
      <w:spacing/>
      <w:ind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23" w:customStyle="1">
    <w:name w:val="Текст выноски Знак"/>
    <w:basedOn w:val="820"/>
    <w:uiPriority w:val="99"/>
    <w:semiHidden/>
    <w:qFormat/>
    <w:pPr>
      <w:pBdr/>
      <w:spacing/>
      <w:ind/>
    </w:pPr>
    <w:rPr>
      <w:rFonts w:ascii="Segoe UI" w:hAnsi="Segoe UI" w:cs="Segoe UI"/>
      <w:sz w:val="18"/>
      <w:szCs w:val="18"/>
    </w:rPr>
  </w:style>
  <w:style w:type="character" w:styleId="824" w:customStyle="1">
    <w:name w:val="Верхний колонтитул Знак"/>
    <w:basedOn w:val="820"/>
    <w:uiPriority w:val="99"/>
    <w:qFormat/>
    <w:pPr>
      <w:pBdr/>
      <w:spacing/>
      <w:ind/>
    </w:pPr>
  </w:style>
  <w:style w:type="character" w:styleId="825">
    <w:name w:val="Hyperlink"/>
    <w:basedOn w:val="820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26" w:customStyle="1">
    <w:name w:val="Текст сноски Знак"/>
    <w:basedOn w:val="820"/>
    <w:uiPriority w:val="99"/>
    <w:semiHidden/>
    <w:qFormat/>
    <w:pPr>
      <w:pBdr/>
      <w:spacing/>
      <w:ind/>
    </w:pPr>
    <w:rPr>
      <w:sz w:val="20"/>
      <w:szCs w:val="20"/>
    </w:rPr>
  </w:style>
  <w:style w:type="character" w:styleId="827">
    <w:name w:val="Символ сноски"/>
    <w:uiPriority w:val="99"/>
    <w:semiHidden/>
    <w:unhideWhenUsed/>
    <w:qFormat/>
    <w:pPr>
      <w:pBdr/>
      <w:spacing/>
      <w:ind/>
    </w:pPr>
    <w:rPr>
      <w:vertAlign w:val="superscript"/>
    </w:rPr>
  </w:style>
  <w:style w:type="character" w:styleId="828">
    <w:name w:val="footnote reference"/>
    <w:pPr>
      <w:pBdr/>
      <w:spacing/>
      <w:ind/>
    </w:pPr>
    <w:rPr>
      <w:vertAlign w:val="superscript"/>
    </w:rPr>
  </w:style>
  <w:style w:type="paragraph" w:styleId="829">
    <w:name w:val="Заголовок"/>
    <w:basedOn w:val="790"/>
    <w:next w:val="830"/>
    <w:qFormat/>
    <w:pPr>
      <w:keepNext w:val="true"/>
      <w:pBdr/>
      <w:spacing w:after="120" w:before="240"/>
      <w:ind/>
    </w:pPr>
    <w:rPr>
      <w:rFonts w:ascii="Open Sans" w:hAnsi="Open Sans" w:eastAsia="Tahoma" w:cs="Lohit Devanagari"/>
      <w:sz w:val="28"/>
      <w:szCs w:val="28"/>
    </w:rPr>
  </w:style>
  <w:style w:type="paragraph" w:styleId="830">
    <w:name w:val="Body Text"/>
    <w:basedOn w:val="790"/>
    <w:pPr>
      <w:pBdr/>
      <w:spacing w:after="140" w:before="0" w:line="276" w:lineRule="auto"/>
      <w:ind/>
    </w:pPr>
  </w:style>
  <w:style w:type="paragraph" w:styleId="831">
    <w:name w:val="List"/>
    <w:basedOn w:val="830"/>
    <w:pPr>
      <w:pBdr/>
      <w:spacing/>
      <w:ind/>
    </w:pPr>
    <w:rPr>
      <w:rFonts w:cs="Lohit Devanagari"/>
    </w:rPr>
  </w:style>
  <w:style w:type="paragraph" w:styleId="832">
    <w:name w:val="Caption"/>
    <w:basedOn w:val="790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paragraph" w:styleId="833">
    <w:name w:val="Указатель"/>
    <w:basedOn w:val="790"/>
    <w:qFormat/>
    <w:pPr>
      <w:suppressLineNumbers w:val="true"/>
      <w:pBdr/>
      <w:spacing/>
      <w:ind/>
    </w:pPr>
    <w:rPr>
      <w:rFonts w:cs="Lohit Devanagari"/>
    </w:rPr>
  </w:style>
  <w:style w:type="paragraph" w:styleId="834">
    <w:name w:val="No Spacing"/>
    <w:uiPriority w:val="1"/>
    <w:qFormat/>
    <w:pPr>
      <w:widowControl w:val="true"/>
      <w:pBdr/>
      <w:spacing w:after="0" w:afterAutospacing="0" w:before="0" w:beforeAutospacing="0" w:line="240" w:lineRule="auto"/>
      <w:ind/>
      <w:jc w:val="left"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835">
    <w:name w:val="Title"/>
    <w:basedOn w:val="790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paragraph" w:styleId="836">
    <w:name w:val="Subtitle"/>
    <w:basedOn w:val="790"/>
    <w:uiPriority w:val="11"/>
    <w:qFormat/>
    <w:pPr>
      <w:pBdr/>
      <w:spacing w:after="200" w:before="200"/>
      <w:ind/>
    </w:pPr>
    <w:rPr>
      <w:sz w:val="24"/>
      <w:szCs w:val="24"/>
    </w:rPr>
  </w:style>
  <w:style w:type="paragraph" w:styleId="837">
    <w:name w:val="Quote"/>
    <w:basedOn w:val="790"/>
    <w:uiPriority w:val="29"/>
    <w:qFormat/>
    <w:pPr>
      <w:pBdr/>
      <w:spacing/>
      <w:ind w:right="720" w:firstLine="0" w:left="720"/>
    </w:pPr>
    <w:rPr>
      <w:i/>
    </w:rPr>
  </w:style>
  <w:style w:type="paragraph" w:styleId="838">
    <w:name w:val="Intense Quote"/>
    <w:basedOn w:val="790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 w:after="160" w:before="0"/>
      <w:ind w:right="720" w:firstLine="0" w:left="720"/>
    </w:pPr>
    <w:rPr>
      <w:i/>
    </w:rPr>
  </w:style>
  <w:style w:type="paragraph" w:styleId="839">
    <w:name w:val="endnote text"/>
    <w:basedOn w:val="790"/>
    <w:uiPriority w:val="99"/>
    <w:semiHidden/>
    <w:unhideWhenUsed/>
    <w:pPr>
      <w:pBdr/>
      <w:spacing w:after="0" w:before="0" w:line="240" w:lineRule="auto"/>
      <w:ind/>
    </w:pPr>
    <w:rPr>
      <w:sz w:val="20"/>
    </w:rPr>
  </w:style>
  <w:style w:type="paragraph" w:styleId="840">
    <w:name w:val="toc 1"/>
    <w:basedOn w:val="790"/>
    <w:uiPriority w:val="39"/>
    <w:unhideWhenUsed/>
    <w:pPr>
      <w:pBdr/>
      <w:spacing w:after="57" w:before="0"/>
      <w:ind w:right="0" w:firstLine="0" w:left="0"/>
    </w:pPr>
  </w:style>
  <w:style w:type="paragraph" w:styleId="841">
    <w:name w:val="toc 2"/>
    <w:basedOn w:val="790"/>
    <w:uiPriority w:val="39"/>
    <w:unhideWhenUsed/>
    <w:pPr>
      <w:pBdr/>
      <w:spacing w:after="57" w:before="0"/>
      <w:ind w:right="0" w:firstLine="0" w:left="283"/>
    </w:pPr>
  </w:style>
  <w:style w:type="paragraph" w:styleId="842">
    <w:name w:val="toc 3"/>
    <w:basedOn w:val="790"/>
    <w:uiPriority w:val="39"/>
    <w:unhideWhenUsed/>
    <w:pPr>
      <w:pBdr/>
      <w:spacing w:after="57" w:before="0"/>
      <w:ind w:right="0" w:firstLine="0" w:left="567"/>
    </w:pPr>
  </w:style>
  <w:style w:type="paragraph" w:styleId="843">
    <w:name w:val="toc 4"/>
    <w:basedOn w:val="790"/>
    <w:uiPriority w:val="39"/>
    <w:unhideWhenUsed/>
    <w:pPr>
      <w:pBdr/>
      <w:spacing w:after="57" w:before="0"/>
      <w:ind w:right="0" w:firstLine="0" w:left="850"/>
    </w:pPr>
  </w:style>
  <w:style w:type="paragraph" w:styleId="844">
    <w:name w:val="toc 5"/>
    <w:basedOn w:val="790"/>
    <w:uiPriority w:val="39"/>
    <w:unhideWhenUsed/>
    <w:pPr>
      <w:pBdr/>
      <w:spacing w:after="57" w:before="0"/>
      <w:ind w:right="0" w:firstLine="0" w:left="1134"/>
    </w:pPr>
  </w:style>
  <w:style w:type="paragraph" w:styleId="845">
    <w:name w:val="toc 6"/>
    <w:basedOn w:val="790"/>
    <w:uiPriority w:val="39"/>
    <w:unhideWhenUsed/>
    <w:pPr>
      <w:pBdr/>
      <w:spacing w:after="57" w:before="0"/>
      <w:ind w:right="0" w:firstLine="0" w:left="1417"/>
    </w:pPr>
  </w:style>
  <w:style w:type="paragraph" w:styleId="846">
    <w:name w:val="toc 7"/>
    <w:basedOn w:val="790"/>
    <w:uiPriority w:val="39"/>
    <w:unhideWhenUsed/>
    <w:pPr>
      <w:pBdr/>
      <w:spacing w:after="57" w:before="0"/>
      <w:ind w:right="0" w:firstLine="0" w:left="1701"/>
    </w:pPr>
  </w:style>
  <w:style w:type="paragraph" w:styleId="847">
    <w:name w:val="toc 8"/>
    <w:basedOn w:val="790"/>
    <w:uiPriority w:val="39"/>
    <w:unhideWhenUsed/>
    <w:pPr>
      <w:pBdr/>
      <w:spacing w:after="57" w:before="0"/>
      <w:ind w:right="0" w:firstLine="0" w:left="1984"/>
    </w:pPr>
  </w:style>
  <w:style w:type="paragraph" w:styleId="848">
    <w:name w:val="toc 9"/>
    <w:basedOn w:val="790"/>
    <w:uiPriority w:val="39"/>
    <w:unhideWhenUsed/>
    <w:pPr>
      <w:pBdr/>
      <w:spacing w:after="57" w:before="0"/>
      <w:ind w:right="0" w:firstLine="0" w:left="2268"/>
    </w:pPr>
  </w:style>
  <w:style w:type="paragraph" w:styleId="849">
    <w:name w:val="Index Heading"/>
    <w:basedOn w:val="829"/>
    <w:pPr>
      <w:pBdr/>
      <w:spacing/>
      <w:ind/>
    </w:pPr>
  </w:style>
  <w:style w:type="paragraph" w:styleId="850">
    <w:name w:val="TOC Heading"/>
    <w:uiPriority w:val="39"/>
    <w:unhideWhenUsed/>
    <w:pPr>
      <w:widowControl w:val="true"/>
      <w:pBdr/>
      <w:spacing w:after="160" w:afterAutospacing="0" w:before="0" w:beforeAutospacing="0" w:line="259" w:lineRule="auto"/>
      <w:ind/>
      <w:jc w:val="left"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851">
    <w:name w:val="table of figures"/>
    <w:basedOn w:val="790"/>
    <w:uiPriority w:val="99"/>
    <w:unhideWhenUsed/>
    <w:qFormat/>
    <w:pPr>
      <w:pBdr/>
      <w:spacing w:after="0" w:afterAutospacing="0" w:before="0"/>
      <w:ind/>
    </w:pPr>
  </w:style>
  <w:style w:type="paragraph" w:styleId="852">
    <w:name w:val="Plain Text"/>
    <w:basedOn w:val="790"/>
    <w:uiPriority w:val="99"/>
    <w:semiHidden/>
    <w:unhideWhenUsed/>
    <w:qFormat/>
    <w:pPr>
      <w:pBdr/>
      <w:spacing w:after="0" w:before="0" w:line="240" w:lineRule="auto"/>
      <w:ind/>
    </w:pPr>
    <w:rPr>
      <w:rFonts w:ascii="Calibri" w:hAnsi="Calibri" w:eastAsia="Calibri" w:cs="Times New Roman"/>
      <w:szCs w:val="21"/>
    </w:rPr>
  </w:style>
  <w:style w:type="paragraph" w:styleId="853">
    <w:name w:val="Колонтитул"/>
    <w:basedOn w:val="790"/>
    <w:qFormat/>
    <w:pPr>
      <w:pBdr/>
      <w:spacing/>
      <w:ind/>
    </w:pPr>
  </w:style>
  <w:style w:type="paragraph" w:styleId="854">
    <w:name w:val="Footer"/>
    <w:basedOn w:val="790"/>
    <w:uiPriority w:val="99"/>
    <w:pPr>
      <w:pBdr/>
      <w:tabs>
        <w:tab w:val="clear" w:leader="none" w:pos="708"/>
        <w:tab w:val="center" w:leader="none" w:pos="4677"/>
        <w:tab w:val="right" w:leader="none" w:pos="9355"/>
      </w:tabs>
      <w:spacing w:after="0" w:before="0" w:line="240" w:lineRule="auto"/>
      <w:ind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55">
    <w:name w:val="Balloon Text"/>
    <w:basedOn w:val="790"/>
    <w:uiPriority w:val="99"/>
    <w:semiHidden/>
    <w:unhideWhenUsed/>
    <w:qFormat/>
    <w:pPr>
      <w:pBdr/>
      <w:spacing w:after="0" w:before="0" w:line="240" w:lineRule="auto"/>
      <w:ind/>
    </w:pPr>
    <w:rPr>
      <w:rFonts w:ascii="Segoe UI" w:hAnsi="Segoe UI" w:cs="Segoe UI"/>
      <w:sz w:val="18"/>
      <w:szCs w:val="18"/>
    </w:rPr>
  </w:style>
  <w:style w:type="paragraph" w:styleId="856">
    <w:name w:val="Header"/>
    <w:basedOn w:val="790"/>
    <w:uiPriority w:val="99"/>
    <w:unhideWhenUsed/>
    <w:pPr>
      <w:pBdr/>
      <w:tabs>
        <w:tab w:val="clear" w:leader="none" w:pos="708"/>
        <w:tab w:val="center" w:leader="none" w:pos="4677"/>
        <w:tab w:val="right" w:leader="none" w:pos="9355"/>
      </w:tabs>
      <w:spacing w:after="0" w:before="0" w:line="240" w:lineRule="auto"/>
      <w:ind/>
    </w:pPr>
  </w:style>
  <w:style w:type="paragraph" w:styleId="857">
    <w:name w:val="List Paragraph"/>
    <w:basedOn w:val="790"/>
    <w:uiPriority w:val="34"/>
    <w:qFormat/>
    <w:pPr>
      <w:pBdr/>
      <w:spacing w:after="200" w:before="0" w:line="276" w:lineRule="auto"/>
      <w:ind w:firstLine="0" w:left="720"/>
      <w:contextualSpacing w:val="true"/>
    </w:pPr>
    <w:rPr>
      <w:rFonts w:ascii="Calibri" w:hAnsi="Calibri" w:eastAsia="Calibri" w:cs="Times New Roman"/>
    </w:rPr>
  </w:style>
  <w:style w:type="paragraph" w:styleId="858">
    <w:name w:val="footnote text"/>
    <w:basedOn w:val="790"/>
    <w:uiPriority w:val="99"/>
    <w:semiHidden/>
    <w:unhideWhenUsed/>
    <w:pPr>
      <w:pBdr/>
      <w:spacing w:after="0" w:before="0" w:line="240" w:lineRule="auto"/>
      <w:ind/>
    </w:pPr>
    <w:rPr>
      <w:sz w:val="20"/>
      <w:szCs w:val="20"/>
    </w:rPr>
  </w:style>
  <w:style w:type="paragraph" w:styleId="859">
    <w:name w:val="Содержимое таблицы"/>
    <w:basedOn w:val="790"/>
    <w:qFormat/>
    <w:pPr>
      <w:widowControl w:val="false"/>
      <w:suppressLineNumbers w:val="true"/>
      <w:pBdr/>
      <w:spacing/>
      <w:ind/>
    </w:pPr>
  </w:style>
  <w:style w:type="paragraph" w:styleId="860">
    <w:name w:val="Заголовок таблицы"/>
    <w:basedOn w:val="859"/>
    <w:qFormat/>
    <w:pPr>
      <w:suppressLineNumbers w:val="true"/>
      <w:pBdr/>
      <w:spacing/>
      <w:ind/>
      <w:jc w:val="center"/>
    </w:pPr>
    <w:rPr>
      <w:b/>
      <w:bCs/>
    </w:rPr>
  </w:style>
  <w:style w:type="numbering" w:styleId="861" w:default="1">
    <w:name w:val="No List"/>
    <w:uiPriority w:val="99"/>
    <w:semiHidden/>
    <w:unhideWhenUsed/>
    <w:qFormat/>
    <w:pPr>
      <w:pBdr/>
      <w:spacing/>
      <w:ind/>
    </w:pPr>
  </w:style>
  <w:style w:type="table" w:styleId="862" w:default="1">
    <w:name w:val="Normal Table"/>
    <w:uiPriority w:val="99"/>
    <w:semiHidden/>
    <w:unhideWhenUsed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63" w:customStyle="1">
    <w:name w:val="       ConsPlusTitle"/>
    <w:pPr>
      <w:keepNext w:val="false"/>
      <w:keepLines w:val="false"/>
      <w:pageBreakBefore w:val="false"/>
      <w:widowControl w:val="tru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after="0" w:afterAutospacing="0" w:before="0" w:beforeAutospacing="0" w:line="240" w:lineRule="auto"/>
      <w:ind w:right="0" w:firstLine="0" w:left="0"/>
      <w:contextualSpacing w:val="false"/>
      <w:jc w:val="left"/>
    </w:pPr>
    <w:rPr>
      <w:rFonts w:ascii="Arial" w:hAnsi="Arial" w:eastAsia="Arial" w:cs="Arial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  <w:style w:type="paragraph" w:styleId="864" w:customStyle="1">
    <w:name w:val="       ConsPlusNormal"/>
    <w:pPr>
      <w:keepNext w:val="false"/>
      <w:keepLines w:val="false"/>
      <w:pageBreakBefore w:val="false"/>
      <w:widowControl w:val="tru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after="0" w:afterAutospacing="0" w:before="0" w:beforeAutospacing="0" w:line="240" w:lineRule="auto"/>
      <w:ind w:right="0" w:firstLine="0" w:left="0"/>
      <w:contextualSpacing w:val="false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image" Target="media/image1.jpg"/><Relationship Id="rId12" Type="http://schemas.openxmlformats.org/officeDocument/2006/relationships/image" Target="media/image2.png"/><Relationship Id="rId13" Type="http://schemas.openxmlformats.org/officeDocument/2006/relationships/image" Target="media/media1.sv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ONLYOFFICE/7.5.1.23</Application>
  <Template>Приказ МЗ.dotx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Ковальчук Роман Андреевич</dc:creator>
  <dc:description/>
  <dc:language>ru-RU</dc:language>
  <cp:revision>21</cp:revision>
  <dcterms:created xsi:type="dcterms:W3CDTF">2023-05-18T00:32:00Z</dcterms:created>
  <dcterms:modified xsi:type="dcterms:W3CDTF">2024-04-18T05:43:00Z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