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B3" w:rsidRDefault="00576A6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</w:p>
    <w:p w:rsidR="005F2DB3" w:rsidRDefault="005F2DB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F2DB3" w:rsidRDefault="005F2D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F2DB3" w:rsidRDefault="005F2DB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F2DB3" w:rsidRDefault="00576A6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5F2DB3" w:rsidRDefault="005F2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2DB3" w:rsidRDefault="00576A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5F2DB3" w:rsidRDefault="00576A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5F2DB3" w:rsidRPr="000C1126" w:rsidRDefault="005F2DB3">
      <w:pPr>
        <w:spacing w:after="0" w:line="276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5F2DB3" w:rsidRDefault="005F2DB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F2DB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76A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F2DB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76A6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F2DB3">
        <w:trPr>
          <w:trHeight w:val="80"/>
        </w:trPr>
        <w:tc>
          <w:tcPr>
            <w:tcW w:w="4253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d"/>
        <w:tblW w:w="9781" w:type="dxa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F2DB3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2DB3" w:rsidRDefault="00576A67" w:rsidP="008574C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постановлени</w:t>
            </w:r>
            <w:r w:rsidR="008574CD">
              <w:rPr>
                <w:rFonts w:ascii="Times New Roman" w:hAnsi="Times New Roman"/>
                <w:b/>
                <w:sz w:val="28"/>
              </w:rPr>
              <w:t>е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</w:t>
            </w:r>
            <w:r w:rsidR="008574CD" w:rsidRPr="008574CD">
              <w:rPr>
                <w:rFonts w:ascii="Times New Roman" w:hAnsi="Times New Roman"/>
                <w:b/>
                <w:sz w:val="28"/>
              </w:rPr>
              <w:t xml:space="preserve">27.06.2012 </w:t>
            </w:r>
            <w:r w:rsidR="008574CD">
              <w:rPr>
                <w:rFonts w:ascii="Times New Roman" w:hAnsi="Times New Roman"/>
                <w:b/>
                <w:sz w:val="28"/>
              </w:rPr>
              <w:t>№</w:t>
            </w:r>
            <w:r w:rsidR="008574CD" w:rsidRPr="008574CD">
              <w:rPr>
                <w:rFonts w:ascii="Times New Roman" w:hAnsi="Times New Roman"/>
                <w:b/>
                <w:sz w:val="28"/>
              </w:rPr>
              <w:t xml:space="preserve"> 284-П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8574CD" w:rsidRPr="008574CD">
              <w:rPr>
                <w:rFonts w:ascii="Times New Roman" w:hAnsi="Times New Roman"/>
                <w:b/>
                <w:sz w:val="28"/>
              </w:rPr>
              <w:t>О мерах по обеспечению медицинскими кадрами государственных учреждений здравоохранения Камчатского края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2DB3" w:rsidRDefault="005F2DB3"/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1. Внести в постановление Правительства Камчатского края от 27.06.2012№ 284-П «О мерах по обеспечению медицинскими кадрами государственных учреждений здравоохранения Камчатского края» следующие изменения: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1) наименование изложить в следующей редакции:</w:t>
      </w:r>
    </w:p>
    <w:p w:rsidR="00FA0476" w:rsidRPr="00FA0476" w:rsidRDefault="00FA0476" w:rsidP="00FA04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A0476">
        <w:rPr>
          <w:rFonts w:ascii="Times New Roman" w:hAnsi="Times New Roman"/>
          <w:b/>
          <w:sz w:val="28"/>
        </w:rPr>
        <w:t>«О мерах по обеспечению медицинскими кадрами государственных учреждений здравоохранения Камчатского края»;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2) преамбулу изложить в следующей редакции: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«В целях реализации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22.01.2024 № 15-П»;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3) в приложении 1: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а) в абзаце первом части 2 слова «подпрограммы 7 «Кадровое обеспечение системы здравоохранения» исключить, слова «от 29.11.2013 № 524-П» заменить словами «от 22.01.2024 № 15-П»;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б) в части 28 слова «единой государственной информационной системы социального обеспечения (далее – ЕГИССО)» заменить словами «государственной информационной системы «Единая централизованная цифровая платформа в социальной сфере» (далее – единая цифровая платформа)», слова «оператором ЕГИССО» заменить словами «оператором единой цифровой платформы»;</w:t>
      </w:r>
    </w:p>
    <w:p w:rsid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в) в части 29 слова «в ЕГИССО» заменить словами «на единой цифровой платформе»;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lastRenderedPageBreak/>
        <w:t>4) в приложении 3: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а) в абзаце первом части 2 слова «подпрограммы 7 «Кадровое обеспечение системы здравоохранения» исключить, слова «от 29.11.2013 № 524-П» заменить словами «от 22.01.2024 № 15-П»;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б) в части 20 слова «единой государственной информационной системы социального обеспечения (далее – ЕГИССО)» заменить словами «государственной информационной системы «Единая централизованная цифровая платформа в социальной сфере» (далее – единая цифровая платформа)», слова «оператором ЕГИССО» заменить словами «оператором единой цифровой платформы»;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в) в части 21 слова «в ЕГИССО» заменить словами «на единой цифровой платформе»;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5) в приложении 4: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а) в абзаце первом части 2 слова «подпрограммы 7 «Кадровое обеспечение системы здравоохранения» исключить, слова «от 29.11.2013 № 524-П» заменить словами «от 22.01.2024 № 15-П»;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б) в части 17 слова «единой государственной информационной системы социального обеспечения (далее – ЕГИССО)» заменить словами «государственной информационной системы «Единая централизованная цифровая платформа в социальной сфере» (далее – единая цифровая платформа)», слова «оператором ЕГИССО» заменить словами «оператором единой цифровой платформы»;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в) в части 18 слова «в ЕГИССО» заменить словами «на единой цифровой платформе»;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6) в приложении 5: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а) в абзаце первом части 2 слова «подпрограммы 7 «Кадровое обеспечение системы здравоохранения» исключить, слова «от 29.11.2013 № 524-П» заменить словами «от 22.01.2024 № 15-П»;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б) пункты 2 и 3 части 7 изложить в следующей редакции: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 xml:space="preserve">«2) 15000 рублей - в </w:t>
      </w:r>
      <w:proofErr w:type="spellStart"/>
      <w:r w:rsidRPr="00FA0476">
        <w:rPr>
          <w:rFonts w:ascii="Times New Roman" w:hAnsi="Times New Roman"/>
          <w:sz w:val="28"/>
        </w:rPr>
        <w:t>Мильковском</w:t>
      </w:r>
      <w:proofErr w:type="spellEnd"/>
      <w:r w:rsidRPr="00FA0476">
        <w:rPr>
          <w:rFonts w:ascii="Times New Roman" w:hAnsi="Times New Roman"/>
          <w:sz w:val="28"/>
        </w:rPr>
        <w:t xml:space="preserve">, Усть-Камчатском, </w:t>
      </w:r>
      <w:proofErr w:type="spellStart"/>
      <w:r w:rsidRPr="00FA0476">
        <w:rPr>
          <w:rFonts w:ascii="Times New Roman" w:hAnsi="Times New Roman"/>
          <w:sz w:val="28"/>
        </w:rPr>
        <w:t>Быстринском</w:t>
      </w:r>
      <w:proofErr w:type="spellEnd"/>
      <w:r w:rsidRPr="00FA0476">
        <w:rPr>
          <w:rFonts w:ascii="Times New Roman" w:hAnsi="Times New Roman"/>
          <w:sz w:val="28"/>
        </w:rPr>
        <w:t xml:space="preserve"> муниципальном округе, Усть-Большерецком, Соболевском, </w:t>
      </w:r>
      <w:proofErr w:type="spellStart"/>
      <w:r w:rsidRPr="00FA0476">
        <w:rPr>
          <w:rFonts w:ascii="Times New Roman" w:hAnsi="Times New Roman"/>
          <w:sz w:val="28"/>
        </w:rPr>
        <w:t>Елизовском</w:t>
      </w:r>
      <w:proofErr w:type="spellEnd"/>
      <w:r w:rsidRPr="00FA0476">
        <w:rPr>
          <w:rFonts w:ascii="Times New Roman" w:hAnsi="Times New Roman"/>
          <w:sz w:val="28"/>
        </w:rPr>
        <w:t xml:space="preserve"> районе (за исключением г. Елизово);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 xml:space="preserve">3) 10000 рублей - в Алеутском, </w:t>
      </w:r>
      <w:proofErr w:type="spellStart"/>
      <w:r w:rsidRPr="00FA0476">
        <w:rPr>
          <w:rFonts w:ascii="Times New Roman" w:hAnsi="Times New Roman"/>
          <w:sz w:val="28"/>
        </w:rPr>
        <w:t>Тигильском</w:t>
      </w:r>
      <w:proofErr w:type="spellEnd"/>
      <w:r w:rsidRPr="00FA0476">
        <w:rPr>
          <w:rFonts w:ascii="Times New Roman" w:hAnsi="Times New Roman"/>
          <w:sz w:val="28"/>
        </w:rPr>
        <w:t xml:space="preserve"> муниципальном округе, </w:t>
      </w:r>
      <w:proofErr w:type="spellStart"/>
      <w:r w:rsidRPr="00FA0476">
        <w:rPr>
          <w:rFonts w:ascii="Times New Roman" w:hAnsi="Times New Roman"/>
          <w:sz w:val="28"/>
        </w:rPr>
        <w:t>Карагинском</w:t>
      </w:r>
      <w:proofErr w:type="spellEnd"/>
      <w:r w:rsidRPr="00FA0476">
        <w:rPr>
          <w:rFonts w:ascii="Times New Roman" w:hAnsi="Times New Roman"/>
          <w:sz w:val="28"/>
        </w:rPr>
        <w:t xml:space="preserve">, </w:t>
      </w:r>
      <w:proofErr w:type="spellStart"/>
      <w:r w:rsidRPr="00FA0476">
        <w:rPr>
          <w:rFonts w:ascii="Times New Roman" w:hAnsi="Times New Roman"/>
          <w:sz w:val="28"/>
        </w:rPr>
        <w:t>Олюторском</w:t>
      </w:r>
      <w:proofErr w:type="spellEnd"/>
      <w:r w:rsidRPr="00FA0476">
        <w:rPr>
          <w:rFonts w:ascii="Times New Roman" w:hAnsi="Times New Roman"/>
          <w:sz w:val="28"/>
        </w:rPr>
        <w:t xml:space="preserve">, </w:t>
      </w:r>
      <w:proofErr w:type="spellStart"/>
      <w:r w:rsidRPr="00FA0476">
        <w:rPr>
          <w:rFonts w:ascii="Times New Roman" w:hAnsi="Times New Roman"/>
          <w:sz w:val="28"/>
        </w:rPr>
        <w:t>Пенжинском</w:t>
      </w:r>
      <w:proofErr w:type="spellEnd"/>
      <w:r w:rsidRPr="00FA0476">
        <w:rPr>
          <w:rFonts w:ascii="Times New Roman" w:hAnsi="Times New Roman"/>
          <w:sz w:val="28"/>
        </w:rPr>
        <w:t xml:space="preserve"> районе.»;</w:t>
      </w:r>
    </w:p>
    <w:p w:rsidR="00FA0476" w:rsidRP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в) в части 32 слова «единой государственной информационной системы социального обеспечения (далее – ЕГИССО)» заменить словами «государственной информационной системы «Единая централизованная цифровая платформа в социальной сфере» (далее – единая цифровая платформа)», слова «оператором ЕГИССО» заменить словами «оператором единой цифровой платформы»;</w:t>
      </w:r>
    </w:p>
    <w:p w:rsidR="00FA0476" w:rsidRDefault="00FA0476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0476">
        <w:rPr>
          <w:rFonts w:ascii="Times New Roman" w:hAnsi="Times New Roman"/>
          <w:sz w:val="28"/>
        </w:rPr>
        <w:t>г) в части 33 слова «в ЕГИССО» заменить словами «на единой цифровой платформе».</w:t>
      </w:r>
    </w:p>
    <w:p w:rsidR="00AC34DF" w:rsidRDefault="00576A67" w:rsidP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 w:rsidR="00AC34DF">
        <w:rPr>
          <w:rFonts w:ascii="Times New Roman" w:hAnsi="Times New Roman"/>
          <w:sz w:val="28"/>
        </w:rPr>
        <w:t>.</w:t>
      </w:r>
    </w:p>
    <w:p w:rsidR="005F2DB3" w:rsidRDefault="00FA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Действие </w:t>
      </w:r>
      <w:proofErr w:type="gramStart"/>
      <w:r>
        <w:rPr>
          <w:rFonts w:ascii="Times New Roman" w:hAnsi="Times New Roman"/>
          <w:sz w:val="28"/>
        </w:rPr>
        <w:t>подпункта</w:t>
      </w:r>
      <w:proofErr w:type="gramEnd"/>
      <w:r>
        <w:rPr>
          <w:rFonts w:ascii="Times New Roman" w:hAnsi="Times New Roman"/>
          <w:sz w:val="28"/>
        </w:rPr>
        <w:t xml:space="preserve"> а пункта 2, подпункта а пункта 3, подпункта а пункта 4, подпункта а пункта 5, подпункта а пункта 6 </w:t>
      </w:r>
      <w:r w:rsidR="00AC34DF" w:rsidRPr="00AC34DF">
        <w:rPr>
          <w:rFonts w:ascii="Times New Roman" w:hAnsi="Times New Roman"/>
          <w:sz w:val="28"/>
        </w:rPr>
        <w:t xml:space="preserve">части 1 настоящего </w:t>
      </w:r>
      <w:r w:rsidR="008D5217">
        <w:rPr>
          <w:rFonts w:ascii="Times New Roman" w:hAnsi="Times New Roman"/>
          <w:sz w:val="28"/>
        </w:rPr>
        <w:t>п</w:t>
      </w:r>
      <w:r w:rsidR="00AC34DF" w:rsidRPr="00AC34DF">
        <w:rPr>
          <w:rFonts w:ascii="Times New Roman" w:hAnsi="Times New Roman"/>
          <w:sz w:val="28"/>
        </w:rPr>
        <w:t>остановления распространя</w:t>
      </w:r>
      <w:r w:rsidR="008D5217">
        <w:rPr>
          <w:rFonts w:ascii="Times New Roman" w:hAnsi="Times New Roman"/>
          <w:sz w:val="28"/>
        </w:rPr>
        <w:t>ю</w:t>
      </w:r>
      <w:r w:rsidR="00AC34DF" w:rsidRPr="00AC34DF">
        <w:rPr>
          <w:rFonts w:ascii="Times New Roman" w:hAnsi="Times New Roman"/>
          <w:sz w:val="28"/>
        </w:rPr>
        <w:t xml:space="preserve">тся на </w:t>
      </w:r>
      <w:r w:rsidR="00147BD7">
        <w:rPr>
          <w:rFonts w:ascii="Times New Roman" w:hAnsi="Times New Roman"/>
          <w:sz w:val="28"/>
        </w:rPr>
        <w:t xml:space="preserve">правоотношения, возникшие с </w:t>
      </w:r>
      <w:r w:rsidR="00147BD7" w:rsidRPr="00147BD7">
        <w:rPr>
          <w:rFonts w:ascii="Times New Roman" w:hAnsi="Times New Roman"/>
          <w:sz w:val="28"/>
        </w:rPr>
        <w:t>2</w:t>
      </w:r>
      <w:r w:rsidR="001A0B12">
        <w:rPr>
          <w:rFonts w:ascii="Times New Roman" w:hAnsi="Times New Roman"/>
          <w:sz w:val="28"/>
        </w:rPr>
        <w:t>3</w:t>
      </w:r>
      <w:r w:rsidR="008A0F05">
        <w:rPr>
          <w:rFonts w:ascii="Times New Roman" w:hAnsi="Times New Roman"/>
          <w:sz w:val="28"/>
        </w:rPr>
        <w:t xml:space="preserve"> января </w:t>
      </w:r>
      <w:r w:rsidR="00147BD7" w:rsidRPr="00147BD7">
        <w:rPr>
          <w:rFonts w:ascii="Times New Roman" w:hAnsi="Times New Roman"/>
          <w:sz w:val="28"/>
        </w:rPr>
        <w:t>2024</w:t>
      </w:r>
      <w:r w:rsidR="008A0F05">
        <w:rPr>
          <w:rFonts w:ascii="Times New Roman" w:hAnsi="Times New Roman"/>
          <w:sz w:val="28"/>
        </w:rPr>
        <w:t xml:space="preserve"> года</w:t>
      </w:r>
      <w:r w:rsidR="00576A67">
        <w:rPr>
          <w:rFonts w:ascii="Times New Roman" w:hAnsi="Times New Roman"/>
          <w:sz w:val="28"/>
        </w:rPr>
        <w:t>.</w:t>
      </w:r>
    </w:p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2DB3" w:rsidRDefault="005F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5F2DB3" w:rsidRDefault="005F2DB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5F2DB3">
        <w:trPr>
          <w:trHeight w:val="677"/>
        </w:trPr>
        <w:tc>
          <w:tcPr>
            <w:tcW w:w="3578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76A6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5F2DB3" w:rsidRDefault="005F2DB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76A6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5F2DB3" w:rsidRDefault="005F2DB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F2DB3" w:rsidRDefault="00576A67">
            <w:pPr>
              <w:spacing w:after="0" w:line="240" w:lineRule="auto"/>
              <w:ind w:right="-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Е.А. Чекин</w:t>
            </w:r>
          </w:p>
        </w:tc>
      </w:tr>
      <w:tr w:rsidR="005F2DB3">
        <w:trPr>
          <w:trHeight w:val="677"/>
        </w:trPr>
        <w:tc>
          <w:tcPr>
            <w:tcW w:w="3578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auto"/>
              <w:left w:w="0" w:type="dxa"/>
              <w:bottom w:w="0" w:type="auto"/>
              <w:right w:w="0" w:type="dxa"/>
            </w:tcMar>
          </w:tcPr>
          <w:p w:rsidR="005F2DB3" w:rsidRDefault="005F2DB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5F2DB3" w:rsidRDefault="005F2DB3">
      <w:pPr>
        <w:ind w:firstLine="709"/>
      </w:pPr>
    </w:p>
    <w:sectPr w:rsidR="005F2DB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4A" w:rsidRDefault="00576A67">
      <w:pPr>
        <w:spacing w:after="0" w:line="240" w:lineRule="auto"/>
      </w:pPr>
      <w:r>
        <w:separator/>
      </w:r>
    </w:p>
  </w:endnote>
  <w:endnote w:type="continuationSeparator" w:id="0">
    <w:p w:rsidR="0044284A" w:rsidRDefault="005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B3" w:rsidRDefault="00576A67">
      <w:pPr>
        <w:spacing w:after="0" w:line="240" w:lineRule="auto"/>
      </w:pPr>
      <w:r>
        <w:separator/>
      </w:r>
    </w:p>
  </w:footnote>
  <w:footnote w:type="continuationSeparator" w:id="0">
    <w:p w:rsidR="005F2DB3" w:rsidRDefault="005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DB3" w:rsidRDefault="00576A67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\* Arabic</w:instrText>
    </w:r>
    <w:r>
      <w:rPr>
        <w:rFonts w:ascii="Times New Roman" w:hAnsi="Times New Roman"/>
        <w:sz w:val="28"/>
        <w:szCs w:val="28"/>
      </w:rPr>
      <w:fldChar w:fldCharType="separate"/>
    </w:r>
    <w:r w:rsidR="000C1126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5F2DB3" w:rsidRDefault="005F2DB3">
    <w:pPr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467"/>
    <w:multiLevelType w:val="hybridMultilevel"/>
    <w:tmpl w:val="B93EFA4C"/>
    <w:lvl w:ilvl="0" w:tplc="FABEE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34B564">
      <w:start w:val="1"/>
      <w:numFmt w:val="lowerLetter"/>
      <w:lvlText w:val="%2."/>
      <w:lvlJc w:val="left"/>
      <w:pPr>
        <w:ind w:left="1440" w:hanging="360"/>
      </w:pPr>
    </w:lvl>
    <w:lvl w:ilvl="2" w:tplc="4300AD52">
      <w:start w:val="1"/>
      <w:numFmt w:val="lowerRoman"/>
      <w:lvlText w:val="%3."/>
      <w:lvlJc w:val="right"/>
      <w:pPr>
        <w:ind w:left="2160" w:hanging="180"/>
      </w:pPr>
    </w:lvl>
    <w:lvl w:ilvl="3" w:tplc="B8D67BE2">
      <w:start w:val="1"/>
      <w:numFmt w:val="decimal"/>
      <w:lvlText w:val="%4."/>
      <w:lvlJc w:val="left"/>
      <w:pPr>
        <w:ind w:left="2880" w:hanging="360"/>
      </w:pPr>
    </w:lvl>
    <w:lvl w:ilvl="4" w:tplc="0D887618">
      <w:start w:val="1"/>
      <w:numFmt w:val="lowerLetter"/>
      <w:lvlText w:val="%5."/>
      <w:lvlJc w:val="left"/>
      <w:pPr>
        <w:ind w:left="3600" w:hanging="360"/>
      </w:pPr>
    </w:lvl>
    <w:lvl w:ilvl="5" w:tplc="E81AEB00">
      <w:start w:val="1"/>
      <w:numFmt w:val="lowerRoman"/>
      <w:lvlText w:val="%6."/>
      <w:lvlJc w:val="right"/>
      <w:pPr>
        <w:ind w:left="4320" w:hanging="180"/>
      </w:pPr>
    </w:lvl>
    <w:lvl w:ilvl="6" w:tplc="0EF2BB62">
      <w:start w:val="1"/>
      <w:numFmt w:val="decimal"/>
      <w:lvlText w:val="%7."/>
      <w:lvlJc w:val="left"/>
      <w:pPr>
        <w:ind w:left="5040" w:hanging="360"/>
      </w:pPr>
    </w:lvl>
    <w:lvl w:ilvl="7" w:tplc="48E4D592">
      <w:start w:val="1"/>
      <w:numFmt w:val="lowerLetter"/>
      <w:lvlText w:val="%8."/>
      <w:lvlJc w:val="left"/>
      <w:pPr>
        <w:ind w:left="5760" w:hanging="360"/>
      </w:pPr>
    </w:lvl>
    <w:lvl w:ilvl="8" w:tplc="EC1476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2778"/>
    <w:multiLevelType w:val="hybridMultilevel"/>
    <w:tmpl w:val="9C18C106"/>
    <w:lvl w:ilvl="0" w:tplc="990C0D92">
      <w:start w:val="1"/>
      <w:numFmt w:val="decimal"/>
      <w:lvlText w:val="%1)"/>
      <w:lvlJc w:val="left"/>
      <w:pPr>
        <w:ind w:left="1070" w:hanging="360"/>
      </w:pPr>
    </w:lvl>
    <w:lvl w:ilvl="1" w:tplc="06401BD6">
      <w:start w:val="1"/>
      <w:numFmt w:val="lowerLetter"/>
      <w:lvlText w:val="%2."/>
      <w:lvlJc w:val="left"/>
      <w:pPr>
        <w:ind w:left="1790" w:hanging="360"/>
      </w:pPr>
    </w:lvl>
    <w:lvl w:ilvl="2" w:tplc="34A62AA6">
      <w:start w:val="1"/>
      <w:numFmt w:val="lowerRoman"/>
      <w:lvlText w:val="%3."/>
      <w:lvlJc w:val="right"/>
      <w:pPr>
        <w:ind w:left="2510" w:hanging="180"/>
      </w:pPr>
    </w:lvl>
    <w:lvl w:ilvl="3" w:tplc="7A92951C">
      <w:start w:val="1"/>
      <w:numFmt w:val="decimal"/>
      <w:lvlText w:val="%4."/>
      <w:lvlJc w:val="left"/>
      <w:pPr>
        <w:ind w:left="3230" w:hanging="360"/>
      </w:pPr>
    </w:lvl>
    <w:lvl w:ilvl="4" w:tplc="E6F4A96A">
      <w:start w:val="1"/>
      <w:numFmt w:val="lowerLetter"/>
      <w:lvlText w:val="%5."/>
      <w:lvlJc w:val="left"/>
      <w:pPr>
        <w:ind w:left="3950" w:hanging="360"/>
      </w:pPr>
    </w:lvl>
    <w:lvl w:ilvl="5" w:tplc="EACACF8C">
      <w:start w:val="1"/>
      <w:numFmt w:val="lowerRoman"/>
      <w:lvlText w:val="%6."/>
      <w:lvlJc w:val="right"/>
      <w:pPr>
        <w:ind w:left="4670" w:hanging="180"/>
      </w:pPr>
    </w:lvl>
    <w:lvl w:ilvl="6" w:tplc="E8D83450">
      <w:start w:val="1"/>
      <w:numFmt w:val="decimal"/>
      <w:lvlText w:val="%7."/>
      <w:lvlJc w:val="left"/>
      <w:pPr>
        <w:ind w:left="5390" w:hanging="360"/>
      </w:pPr>
    </w:lvl>
    <w:lvl w:ilvl="7" w:tplc="4BB01A5A">
      <w:start w:val="1"/>
      <w:numFmt w:val="lowerLetter"/>
      <w:lvlText w:val="%8."/>
      <w:lvlJc w:val="left"/>
      <w:pPr>
        <w:ind w:left="6110" w:hanging="360"/>
      </w:pPr>
    </w:lvl>
    <w:lvl w:ilvl="8" w:tplc="3326B2C2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AB2322"/>
    <w:multiLevelType w:val="hybridMultilevel"/>
    <w:tmpl w:val="25E8B424"/>
    <w:lvl w:ilvl="0" w:tplc="7F30F6FE">
      <w:start w:val="1"/>
      <w:numFmt w:val="decimal"/>
      <w:lvlText w:val="%1)"/>
      <w:lvlJc w:val="left"/>
      <w:pPr>
        <w:ind w:left="1353" w:hanging="360"/>
      </w:pPr>
    </w:lvl>
    <w:lvl w:ilvl="1" w:tplc="29D8C3DC">
      <w:start w:val="1"/>
      <w:numFmt w:val="decimal"/>
      <w:lvlText w:val="%2)"/>
      <w:lvlJc w:val="left"/>
      <w:pPr>
        <w:ind w:left="1440" w:hanging="360"/>
      </w:pPr>
    </w:lvl>
    <w:lvl w:ilvl="2" w:tplc="41781C74">
      <w:start w:val="1"/>
      <w:numFmt w:val="lowerRoman"/>
      <w:lvlText w:val="%3)"/>
      <w:lvlJc w:val="right"/>
      <w:pPr>
        <w:ind w:left="2160" w:hanging="360"/>
      </w:pPr>
    </w:lvl>
    <w:lvl w:ilvl="3" w:tplc="FAECDCD8">
      <w:start w:val="1"/>
      <w:numFmt w:val="decimal"/>
      <w:lvlText w:val="%4)"/>
      <w:lvlJc w:val="left"/>
      <w:pPr>
        <w:ind w:left="2880" w:hanging="360"/>
      </w:pPr>
    </w:lvl>
    <w:lvl w:ilvl="4" w:tplc="E5CAF928">
      <w:start w:val="1"/>
      <w:numFmt w:val="decimal"/>
      <w:lvlText w:val="%5)"/>
      <w:lvlJc w:val="left"/>
      <w:pPr>
        <w:ind w:left="3600" w:hanging="360"/>
      </w:pPr>
    </w:lvl>
    <w:lvl w:ilvl="5" w:tplc="01520124">
      <w:start w:val="1"/>
      <w:numFmt w:val="lowerRoman"/>
      <w:lvlText w:val="%6)"/>
      <w:lvlJc w:val="right"/>
      <w:pPr>
        <w:ind w:left="4320" w:hanging="360"/>
      </w:pPr>
    </w:lvl>
    <w:lvl w:ilvl="6" w:tplc="1CB6EF00">
      <w:start w:val="1"/>
      <w:numFmt w:val="decimal"/>
      <w:lvlText w:val="%7."/>
      <w:lvlJc w:val="left"/>
      <w:pPr>
        <w:ind w:left="5040" w:hanging="360"/>
      </w:pPr>
    </w:lvl>
    <w:lvl w:ilvl="7" w:tplc="8A789954">
      <w:start w:val="1"/>
      <w:numFmt w:val="decimal"/>
      <w:lvlText w:val="%8."/>
      <w:lvlJc w:val="left"/>
      <w:pPr>
        <w:ind w:left="5760" w:hanging="360"/>
      </w:pPr>
    </w:lvl>
    <w:lvl w:ilvl="8" w:tplc="A30A6714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B3"/>
    <w:rsid w:val="000C1126"/>
    <w:rsid w:val="00147BD7"/>
    <w:rsid w:val="001A0B12"/>
    <w:rsid w:val="001A1FEF"/>
    <w:rsid w:val="001D4A0A"/>
    <w:rsid w:val="00204F38"/>
    <w:rsid w:val="00287241"/>
    <w:rsid w:val="002D6C95"/>
    <w:rsid w:val="00301B56"/>
    <w:rsid w:val="00364ABD"/>
    <w:rsid w:val="0044284A"/>
    <w:rsid w:val="004C0860"/>
    <w:rsid w:val="005066D1"/>
    <w:rsid w:val="00576A67"/>
    <w:rsid w:val="005F2DB3"/>
    <w:rsid w:val="006F3823"/>
    <w:rsid w:val="008574CD"/>
    <w:rsid w:val="00894EE7"/>
    <w:rsid w:val="008A0F05"/>
    <w:rsid w:val="008B1314"/>
    <w:rsid w:val="008D5217"/>
    <w:rsid w:val="00914EE2"/>
    <w:rsid w:val="00931ED7"/>
    <w:rsid w:val="00986F84"/>
    <w:rsid w:val="009D4B84"/>
    <w:rsid w:val="00AC34DF"/>
    <w:rsid w:val="00B56608"/>
    <w:rsid w:val="00C27DE1"/>
    <w:rsid w:val="00C41A95"/>
    <w:rsid w:val="00C90409"/>
    <w:rsid w:val="00E557A9"/>
    <w:rsid w:val="00E90051"/>
    <w:rsid w:val="00F35F11"/>
    <w:rsid w:val="00F470CE"/>
    <w:rsid w:val="00FA0476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22E3"/>
  <w15:docId w15:val="{8F6558D7-B81F-4722-8DCB-85748905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TOC Heading"/>
    <w:uiPriority w:val="39"/>
    <w:unhideWhenUsed/>
  </w:style>
  <w:style w:type="character" w:customStyle="1" w:styleId="13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6">
    <w:name w:val="Основной шрифт абзаца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3"/>
    <w:link w:val="af0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6">
    <w:name w:val="Гиперссылка1"/>
    <w:basedOn w:val="14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f2"/>
    <w:rPr>
      <w:color w:val="0000FF"/>
      <w:u w:val="single"/>
    </w:rPr>
  </w:style>
  <w:style w:type="character" w:styleId="af2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Обычный1"/>
    <w:link w:val="1"/>
  </w:style>
  <w:style w:type="character" w:customStyle="1" w:styleId="1">
    <w:name w:val="Обычный1"/>
    <w:link w:val="1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3"/>
    <w:link w:val="af7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a">
    <w:name w:val="Нижний колонтитул Знак"/>
    <w:basedOn w:val="13"/>
    <w:link w:val="af9"/>
    <w:rPr>
      <w:rFonts w:ascii="Times New Roman" w:hAnsi="Times New Roman"/>
      <w:sz w:val="28"/>
    </w:rPr>
  </w:style>
  <w:style w:type="paragraph" w:styleId="afb">
    <w:name w:val="Plain Text"/>
    <w:basedOn w:val="a"/>
    <w:link w:val="afc"/>
    <w:pPr>
      <w:spacing w:after="0" w:line="240" w:lineRule="auto"/>
    </w:pPr>
  </w:style>
  <w:style w:type="character" w:customStyle="1" w:styleId="afc">
    <w:name w:val="Текст Знак"/>
    <w:basedOn w:val="13"/>
    <w:link w:val="afb"/>
    <w:rPr>
      <w:rFonts w:ascii="Calibri" w:hAnsi="Calibri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E61A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eastAsiaTheme="minorEastAsia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Чуприна Ольга Михайловна</cp:lastModifiedBy>
  <cp:revision>27</cp:revision>
  <dcterms:created xsi:type="dcterms:W3CDTF">2024-03-05T01:56:00Z</dcterms:created>
  <dcterms:modified xsi:type="dcterms:W3CDTF">2024-08-02T00:56:00Z</dcterms:modified>
</cp:coreProperties>
</file>