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63" w:val="left"/>
          <w:tab w:leader="none" w:pos="7371" w:val="left"/>
          <w:tab w:leader="none" w:pos="7797" w:val="left"/>
        </w:tabs>
        <w:ind/>
        <w:jc w:val="both"/>
      </w:pPr>
    </w:p>
    <w:p w14:paraId="02000000">
      <w:pPr>
        <w:ind/>
        <w:jc w:val="center"/>
      </w:pPr>
      <w:r>
        <w:t>Пояснительная записка</w:t>
      </w:r>
    </w:p>
    <w:p w14:paraId="03000000">
      <w:pPr>
        <w:ind/>
        <w:jc w:val="center"/>
      </w:pPr>
      <w:r>
        <w:t>к проекту постановления Правительства Камчатского края</w:t>
      </w:r>
    </w:p>
    <w:p w14:paraId="04000000">
      <w:pPr>
        <w:ind/>
        <w:jc w:val="center"/>
      </w:pPr>
      <w:r>
        <w:t>«</w:t>
      </w:r>
      <w:r>
        <w:t xml:space="preserve">О внесении изменений в приложение к </w:t>
      </w:r>
      <w:r>
        <w:t>п</w:t>
      </w:r>
      <w:r>
        <w:t>остановлению</w:t>
      </w:r>
      <w:r>
        <w:t xml:space="preserve"> Правительства Камчатского края от 24.11.2008 № 385-П </w:t>
      </w:r>
      <w:r>
        <w:t>«</w:t>
      </w:r>
      <w:r>
        <w:t>Об утверждении Примерного положения о системе оплаты труда работников государственных учреждений, подведомственных Министерству здравоохранения Камчатского края</w:t>
      </w:r>
      <w:r>
        <w:t>»</w:t>
      </w:r>
      <w:r>
        <w:t xml:space="preserve"> </w:t>
      </w:r>
      <w:r>
        <w:t xml:space="preserve"> </w:t>
      </w:r>
    </w:p>
    <w:p w14:paraId="05000000">
      <w:pPr>
        <w:ind w:firstLine="709" w:left="0"/>
        <w:jc w:val="both"/>
      </w:pPr>
    </w:p>
    <w:p w14:paraId="06000000">
      <w:pPr>
        <w:ind w:firstLine="709" w:left="0"/>
        <w:jc w:val="both"/>
        <w:rPr>
          <w:shd w:fill="FFD821" w:val="clear"/>
        </w:rPr>
      </w:pPr>
      <w:r>
        <w:t xml:space="preserve">Настоящий проект постановления Правительства Камчатского края разработан в целях внесения изменений в </w:t>
      </w:r>
      <w:r>
        <w:t>Примерное</w:t>
      </w:r>
      <w:r>
        <w:t xml:space="preserve"> положени</w:t>
      </w:r>
      <w:r>
        <w:t>е</w:t>
      </w:r>
      <w:r>
        <w:t xml:space="preserve"> о системе оплаты труда работников государственных учреждений, подведомственных Министерству здравоохранения Камчатского края</w:t>
      </w:r>
      <w:r>
        <w:t xml:space="preserve">, </w:t>
      </w:r>
      <w:r>
        <w:t xml:space="preserve">в части </w:t>
      </w:r>
      <w:r>
        <w:t xml:space="preserve">оплаты труда </w:t>
      </w:r>
      <w:r>
        <w:t>работников</w:t>
      </w:r>
      <w:r>
        <w:t>,</w:t>
      </w:r>
      <w:r>
        <w:t xml:space="preserve"> </w:t>
      </w:r>
      <w:r>
        <w:t xml:space="preserve">в связи </w:t>
      </w:r>
      <w:r>
        <w:t>с увеличени</w:t>
      </w:r>
      <w:r>
        <w:t>ем окладов</w:t>
      </w:r>
      <w:r>
        <w:t xml:space="preserve"> с 01.12.2024 на 5,1 процентов</w:t>
      </w:r>
      <w:r>
        <w:t xml:space="preserve"> в соответствии с Законом Камчатского края от 23.11.2023 № 300</w:t>
      </w:r>
      <w:r>
        <w:t xml:space="preserve"> </w:t>
      </w:r>
      <w:r>
        <w:t>«О краевом бюджете на 2024 год и на плановый период 2025 и 2026 годов».</w:t>
      </w:r>
      <w:r>
        <w:t xml:space="preserve"> </w:t>
      </w:r>
    </w:p>
    <w:p w14:paraId="0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  <w:shd w:fill="FBFBFB" w:val="clear"/>
        </w:rPr>
      </w:pP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  <w:shd w:fill="FBFBFB" w:val="clear"/>
        </w:rPr>
        <w:t>Бюджетные ассигнования</w:t>
      </w: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  <w:shd w:fill="FBFBFB" w:val="clear"/>
        </w:rPr>
        <w:t xml:space="preserve"> предусмотрены в поправках к закону Камчатского края «О краевом бюджете на 2024 год и на плановый период 2025 и 2026 годов».</w:t>
      </w:r>
      <w:r>
        <w:rPr>
          <w:rFonts w:ascii="Times New Roman" w:hAnsi="Times New Roman"/>
          <w:sz w:val="28"/>
        </w:rPr>
        <w:t xml:space="preserve"> </w:t>
      </w:r>
    </w:p>
    <w:p w14:paraId="0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  <w:shd w:fill="FBFBFB" w:val="clear"/>
        </w:rPr>
      </w:pP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  <w:shd w:fill="FBFBFB" w:val="clear"/>
        </w:rPr>
        <w:t>Объем бюджетных ассигнований с учетом индексации оплаты труда с 01.12.2024 на 5,1% работникам краевых учреждений, подведомственных Министерству здравоохранения Камчатского края, предусмотрен в Законе Камчатского кр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FBFBFB" w:val="clear"/>
        </w:rPr>
        <w:t>ая от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FBFBFB" w:val="clear"/>
        </w:rPr>
        <w:t> 05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FBFBFB" w:val="clear"/>
        </w:rPr>
        <w:t>.12.2024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FBFBFB" w:val="clear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FBFBFB" w:val="clear"/>
        </w:rPr>
        <w:t xml:space="preserve">№ 421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FBFBFB" w:val="clear"/>
        </w:rPr>
        <w:t>«</w:t>
      </w: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  <w:shd w:fill="FBFBFB" w:val="clear"/>
        </w:rPr>
        <w:t>О краевом бюджете на 2025 год и на плановый период 2026 и 2027 годов».</w:t>
      </w:r>
    </w:p>
    <w:p w14:paraId="09000000">
      <w:pPr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b w:val="0"/>
        </w:rPr>
        <w:t>Проект размещен 09.12.2024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r>
        <w:t>https://www.kamgov.ru/minzdrav/document/frontend-document/index-project</w:t>
      </w:r>
      <w:r>
        <w:rPr>
          <w:b w:val="0"/>
        </w:rPr>
        <w:t xml:space="preserve">), со сроком предоставления экспертных заключений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b w:val="0"/>
        </w:rPr>
        <w:t xml:space="preserve"> 18.12.2024. </w:t>
      </w:r>
    </w:p>
    <w:p w14:paraId="0A000000">
      <w:pPr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color w:val="000000"/>
        </w:rPr>
        <w:t>Проект не подлежит оценке регулирующего воздействия в соответствии с постановлением Прави</w:t>
      </w:r>
      <w:r>
        <w:rPr>
          <w:color w:val="000000"/>
        </w:rPr>
        <w:t>тельства Камчатского края от 28.09.2022 № 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14:paraId="0B000000">
      <w:pPr>
        <w:widowControl w:val="0"/>
        <w:ind/>
        <w:jc w:val="both"/>
        <w:outlineLvl w:val="1"/>
      </w:pPr>
    </w:p>
    <w:p w14:paraId="0C000000">
      <w:pPr>
        <w:widowControl w:val="0"/>
        <w:ind/>
        <w:jc w:val="both"/>
        <w:outlineLvl w:val="1"/>
      </w:pPr>
    </w:p>
    <w:p w14:paraId="0D000000">
      <w:pPr>
        <w:widowControl w:val="0"/>
        <w:ind/>
        <w:jc w:val="both"/>
        <w:outlineLvl w:val="1"/>
      </w:pPr>
    </w:p>
    <w:p w14:paraId="0E000000">
      <w:pPr>
        <w:widowControl w:val="0"/>
        <w:ind/>
        <w:jc w:val="both"/>
        <w:outlineLvl w:val="1"/>
      </w:pPr>
    </w:p>
    <w:p w14:paraId="0F000000">
      <w:pPr>
        <w:widowControl w:val="0"/>
        <w:ind/>
        <w:jc w:val="both"/>
        <w:outlineLvl w:val="1"/>
      </w:pPr>
    </w:p>
    <w:p w14:paraId="10000000">
      <w:pPr>
        <w:widowControl w:val="0"/>
        <w:ind w:firstLine="0" w:left="5670"/>
        <w:jc w:val="both"/>
        <w:outlineLvl w:val="1"/>
      </w:pPr>
    </w:p>
    <w:sectPr>
      <w:pgSz w:h="16840" w:orient="portrait" w:w="11907"/>
      <w:pgMar w:bottom="1134" w:footer="720" w:gutter="0" w:header="720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8"/>
    </w:rPr>
  </w:style>
  <w:style w:default="1" w:styleId="Style_1_ch" w:type="character">
    <w:name w:val="Normal"/>
    <w:link w:val="Style_1"/>
    <w:rPr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Con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Normal"/>
    <w:link w:val="Style_6"/>
    <w:rPr>
      <w:rFonts w:ascii="Arial" w:hAnsi="Arial"/>
    </w:rPr>
  </w:style>
  <w:style w:styleId="Style_7" w:type="paragraph">
    <w:name w:val="footer"/>
    <w:basedOn w:val="Style_1"/>
    <w:link w:val="Style_7_ch"/>
    <w:pPr>
      <w:tabs>
        <w:tab w:leader="none" w:pos="4677" w:val="center"/>
        <w:tab w:leader="none" w:pos="9355" w:val="right"/>
      </w:tabs>
      <w:ind/>
    </w:pPr>
  </w:style>
  <w:style w:styleId="Style_7_ch" w:type="character">
    <w:name w:val="footer"/>
    <w:basedOn w:val="Style_1_ch"/>
    <w:link w:val="Style_7"/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ConsPlusNonformat"/>
    <w:link w:val="Style_9_ch"/>
    <w:pPr>
      <w:widowControl w:val="0"/>
      <w:ind/>
    </w:pPr>
    <w:rPr>
      <w:rFonts w:ascii="Courier New" w:hAnsi="Courier New"/>
    </w:rPr>
  </w:style>
  <w:style w:styleId="Style_9_ch" w:type="character">
    <w:name w:val="ConsPlusNonformat"/>
    <w:link w:val="Style_9"/>
    <w:rPr>
      <w:rFonts w:ascii="Courier New" w:hAnsi="Courier New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Текст (прав. подпись)"/>
    <w:basedOn w:val="Style_1"/>
    <w:next w:val="Style_1"/>
    <w:link w:val="Style_13_ch"/>
    <w:pPr>
      <w:widowControl w:val="0"/>
      <w:ind/>
      <w:jc w:val="right"/>
    </w:pPr>
    <w:rPr>
      <w:rFonts w:ascii="Arial" w:hAnsi="Arial"/>
      <w:sz w:val="20"/>
    </w:rPr>
  </w:style>
  <w:style w:styleId="Style_13_ch" w:type="character">
    <w:name w:val="Текст (прав. подпись)"/>
    <w:basedOn w:val="Style_1_ch"/>
    <w:link w:val="Style_13"/>
    <w:rPr>
      <w:rFonts w:ascii="Arial" w:hAnsi="Arial"/>
      <w:sz w:val="20"/>
    </w:rPr>
  </w:style>
  <w:style w:styleId="Style_14" w:type="paragraph">
    <w:name w:val="Комментарий"/>
    <w:basedOn w:val="Style_1"/>
    <w:next w:val="Style_1"/>
    <w:link w:val="Style_14_ch"/>
    <w:pPr>
      <w:widowControl w:val="0"/>
      <w:ind w:firstLine="0" w:left="170"/>
      <w:jc w:val="both"/>
    </w:pPr>
    <w:rPr>
      <w:rFonts w:ascii="Arial" w:hAnsi="Arial"/>
      <w:i w:val="1"/>
      <w:color w:val="800080"/>
      <w:sz w:val="20"/>
    </w:rPr>
  </w:style>
  <w:style w:styleId="Style_14_ch" w:type="character">
    <w:name w:val="Комментарий"/>
    <w:basedOn w:val="Style_1_ch"/>
    <w:link w:val="Style_14"/>
    <w:rPr>
      <w:rFonts w:ascii="Arial" w:hAnsi="Arial"/>
      <w:i w:val="1"/>
      <w:color w:val="800080"/>
      <w:sz w:val="20"/>
    </w:rPr>
  </w:style>
  <w:style w:styleId="Style_15" w:type="paragraph">
    <w:name w:val="heading 1"/>
    <w:basedOn w:val="Style_1"/>
    <w:next w:val="Style_1"/>
    <w:link w:val="Style_15_ch"/>
    <w:uiPriority w:val="9"/>
    <w:qFormat/>
    <w:pPr>
      <w:widowControl w:val="0"/>
      <w:spacing w:after="108" w:before="108"/>
      <w:ind/>
      <w:jc w:val="center"/>
      <w:outlineLvl w:val="0"/>
    </w:pPr>
    <w:rPr>
      <w:rFonts w:ascii="Arial" w:hAnsi="Arial"/>
      <w:b w:val="1"/>
      <w:color w:val="000080"/>
      <w:sz w:val="20"/>
    </w:rPr>
  </w:style>
  <w:style w:styleId="Style_15_ch" w:type="character">
    <w:name w:val="heading 1"/>
    <w:basedOn w:val="Style_1_ch"/>
    <w:link w:val="Style_15"/>
    <w:rPr>
      <w:rFonts w:ascii="Arial" w:hAnsi="Arial"/>
      <w:b w:val="1"/>
      <w:color w:val="000080"/>
      <w:sz w:val="20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Body Text 2"/>
    <w:basedOn w:val="Style_1"/>
    <w:link w:val="Style_20_ch"/>
    <w:pPr>
      <w:spacing w:after="120" w:line="480" w:lineRule="auto"/>
      <w:ind/>
    </w:pPr>
  </w:style>
  <w:style w:styleId="Style_20_ch" w:type="character">
    <w:name w:val="Body Text 2"/>
    <w:basedOn w:val="Style_1_ch"/>
    <w:link w:val="Style_20"/>
  </w:style>
  <w:style w:styleId="Style_21" w:type="paragraph">
    <w:name w:val="toc 9"/>
    <w:next w:val="Style_1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Знак Знак Знак Знак Знак Знак Знак Знак Знак Знак Знак Знак Знак Знак Знак Знак Знак Знак Знак Знак Знак1 Знак"/>
    <w:basedOn w:val="Style_1"/>
    <w:link w:val="Style_22_ch"/>
    <w:pPr>
      <w:spacing w:afterAutospacing="on" w:beforeAutospacing="on"/>
      <w:ind/>
    </w:pPr>
    <w:rPr>
      <w:rFonts w:ascii="Tahoma" w:hAnsi="Tahoma"/>
      <w:sz w:val="20"/>
    </w:rPr>
  </w:style>
  <w:style w:styleId="Style_22_ch" w:type="character">
    <w:name w:val="Знак Знак Знак Знак Знак Знак Знак Знак Знак Знак Знак Знак Знак Знак Знак Знак Знак Знак Знак Знак Знак1 Знак"/>
    <w:basedOn w:val="Style_1_ch"/>
    <w:link w:val="Style_22"/>
    <w:rPr>
      <w:rFonts w:ascii="Tahoma" w:hAnsi="Tahoma"/>
      <w:sz w:val="20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Balloon Text"/>
    <w:basedOn w:val="Style_1"/>
    <w:link w:val="Style_24_ch"/>
    <w:rPr>
      <w:rFonts w:ascii="Tahoma" w:hAnsi="Tahoma"/>
      <w:sz w:val="16"/>
    </w:rPr>
  </w:style>
  <w:style w:styleId="Style_24_ch" w:type="character">
    <w:name w:val="Balloon Text"/>
    <w:basedOn w:val="Style_1_ch"/>
    <w:link w:val="Style_24"/>
    <w:rPr>
      <w:rFonts w:ascii="Tahoma" w:hAnsi="Tahoma"/>
      <w:sz w:val="16"/>
    </w:rPr>
  </w:style>
  <w:style w:styleId="Style_25" w:type="paragraph">
    <w:name w:val="toc 5"/>
    <w:next w:val="Style_1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Текст (лев. подпись)"/>
    <w:basedOn w:val="Style_1"/>
    <w:next w:val="Style_1"/>
    <w:link w:val="Style_26_ch"/>
    <w:pPr>
      <w:widowControl w:val="0"/>
      <w:ind/>
    </w:pPr>
    <w:rPr>
      <w:rFonts w:ascii="Arial" w:hAnsi="Arial"/>
      <w:sz w:val="20"/>
    </w:rPr>
  </w:style>
  <w:style w:styleId="Style_26_ch" w:type="character">
    <w:name w:val="Текст (лев. подпись)"/>
    <w:basedOn w:val="Style_1_ch"/>
    <w:link w:val="Style_26"/>
    <w:rPr>
      <w:rFonts w:ascii="Arial" w:hAnsi="Arial"/>
      <w:sz w:val="20"/>
    </w:rPr>
  </w:style>
  <w:style w:styleId="Style_27" w:type="paragraph">
    <w:name w:val="header"/>
    <w:basedOn w:val="Style_1"/>
    <w:link w:val="Style_27_ch"/>
    <w:pPr>
      <w:tabs>
        <w:tab w:leader="none" w:pos="4536" w:val="center"/>
        <w:tab w:leader="none" w:pos="9072" w:val="right"/>
      </w:tabs>
      <w:ind/>
    </w:pPr>
  </w:style>
  <w:style w:styleId="Style_27_ch" w:type="character">
    <w:name w:val="header"/>
    <w:basedOn w:val="Style_1_ch"/>
    <w:link w:val="Style_27"/>
  </w:style>
  <w:style w:styleId="Style_28" w:type="paragraph">
    <w:name w:val="Body Text Indent"/>
    <w:basedOn w:val="Style_1"/>
    <w:link w:val="Style_28_ch"/>
    <w:pPr>
      <w:ind w:firstLine="480" w:left="0"/>
      <w:jc w:val="both"/>
    </w:pPr>
  </w:style>
  <w:style w:styleId="Style_28_ch" w:type="character">
    <w:name w:val="Body Text Indent"/>
    <w:basedOn w:val="Style_1_ch"/>
    <w:link w:val="Style_28"/>
  </w:style>
  <w:style w:styleId="Style_29" w:type="paragraph">
    <w:name w:val="Subtitle"/>
    <w:next w:val="Style_1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ConsPlusNormal"/>
    <w:link w:val="Style_30_ch"/>
    <w:pPr>
      <w:widowControl w:val="0"/>
      <w:ind w:firstLine="720" w:left="0"/>
    </w:pPr>
    <w:rPr>
      <w:rFonts w:ascii="Arial" w:hAnsi="Arial"/>
    </w:rPr>
  </w:style>
  <w:style w:styleId="Style_30_ch" w:type="character">
    <w:name w:val="ConsPlusNormal"/>
    <w:link w:val="Style_30"/>
    <w:rPr>
      <w:rFonts w:ascii="Arial" w:hAnsi="Arial"/>
    </w:rPr>
  </w:style>
  <w:style w:styleId="Style_31" w:type="paragraph">
    <w:name w:val="ConsPlusTitle"/>
    <w:link w:val="Style_31_ch"/>
    <w:pPr>
      <w:widowControl w:val="0"/>
      <w:ind/>
    </w:pPr>
    <w:rPr>
      <w:rFonts w:ascii="Arial" w:hAnsi="Arial"/>
      <w:b w:val="1"/>
    </w:rPr>
  </w:style>
  <w:style w:styleId="Style_31_ch" w:type="character">
    <w:name w:val="ConsPlusTitle"/>
    <w:link w:val="Style_31"/>
    <w:rPr>
      <w:rFonts w:ascii="Arial" w:hAnsi="Arial"/>
      <w:b w:val="1"/>
    </w:rPr>
  </w:style>
  <w:style w:styleId="Style_32" w:type="paragraph">
    <w:name w:val="Title"/>
    <w:next w:val="Style_1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1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List Paragraph"/>
    <w:basedOn w:val="Style_1"/>
    <w:link w:val="Style_3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4_ch" w:type="character">
    <w:name w:val="List Paragraph"/>
    <w:basedOn w:val="Style_1_ch"/>
    <w:link w:val="Style_34"/>
    <w:rPr>
      <w:rFonts w:ascii="Calibri" w:hAnsi="Calibri"/>
      <w:sz w:val="22"/>
    </w:rPr>
  </w:style>
  <w:style w:styleId="Style_35" w:type="paragraph">
    <w:name w:val="page number"/>
    <w:basedOn w:val="Style_10"/>
    <w:link w:val="Style_35_ch"/>
  </w:style>
  <w:style w:styleId="Style_35_ch" w:type="character">
    <w:name w:val="page number"/>
    <w:basedOn w:val="Style_10_ch"/>
    <w:link w:val="Style_35"/>
  </w:style>
  <w:style w:styleId="Style_36" w:type="paragraph">
    <w:name w:val="heading 2"/>
    <w:next w:val="Style_1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default="1" w:styleId="Style_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Table Contemporary"/>
    <w:basedOn w:val="Style_37"/>
    <w:tblPr>
      <w:tblBorders>
        <w:insideH w:color="FFFFFF" w:sz="18" w:val="single"/>
        <w:insideV w:color="FFFFFF" w:sz="18" w:val="single"/>
      </w:tblBorders>
    </w:tblPr>
  </w:style>
  <w:style w:styleId="Style_39" w:type="table">
    <w:name w:val="Table Grid"/>
    <w:basedOn w:val="Style_3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2024-12-08T23:48:32Z</dcterms:modified>
</cp:coreProperties>
</file>