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и условия предоставления единовременных денежных выплат медицинским работникам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в Камчатском крае, </w:t>
      </w:r>
    </w:p>
    <w:p w14:paraId="02000000">
      <w:pPr>
        <w:pStyle w:val="Style_1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утверждены постановлением Правительства Камчатского края </w:t>
      </w:r>
    </w:p>
    <w:p w14:paraId="03000000">
      <w:pPr>
        <w:pStyle w:val="Style_1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16.08.2013 № 363-П (с изм. от 05.06.2023 № 309-П)</w:t>
      </w:r>
    </w:p>
    <w:p w14:paraId="04000000">
      <w:pPr>
        <w:pStyle w:val="Style_1"/>
        <w:ind w:firstLine="540" w:left="0"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pStyle w:val="Style_1"/>
        <w:ind w:firstLine="54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ПЕРЕЧЕНЬ ДОКУМЕНТОВ</w:t>
      </w:r>
    </w:p>
    <w:p w14:paraId="06000000">
      <w:pPr>
        <w:pStyle w:val="Style_1"/>
        <w:ind w:firstLine="54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ДЛЯ </w:t>
      </w:r>
      <w:r>
        <w:rPr>
          <w:rFonts w:ascii="Times New Roman" w:hAnsi="Times New Roman"/>
          <w:b w:val="1"/>
          <w:sz w:val="28"/>
        </w:rPr>
        <w:t>ПРЕДОСТАВЛЕНИЯ ЕДИНОВРЕМЕННЫХ ДЕНЕЖНЫХ ВЫПЛАТ</w:t>
      </w:r>
    </w:p>
    <w:p w14:paraId="07000000">
      <w:pPr>
        <w:pStyle w:val="Style_1"/>
        <w:ind w:firstLine="540" w:left="0"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заключения договора о предоставлении выплаты медицинский работник после заключения трудового договора направляет в Министерство следующие документы: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о предоставлении выплаты по форме, утвержденной приказом Министерства;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копию письма, заверенную медицинской организацией, о приглашении медицинского работника на работу в медицинскую организацию  за исключением врачей, прибывших после окончания обучения по целевому направлению Министерства);</w:t>
      </w:r>
    </w:p>
    <w:p w14:paraId="0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копию паспорта гражданина Российской Федерации;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4) копию документа, подтверждающего изменение фамилии (имени, отчества (при наличии), в случае если фамилия, имя или отчество (при наличии) изменялись;</w:t>
      </w:r>
    </w:p>
    <w:p w14:paraId="0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копию одного из документ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подтверждающ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прибытие (переезд) на территорию Камчатского края для работы в медицинской организации (регистрация по месту жительства на территории Камчатского края, свидетельство о регистрации по месту пребывания на территории Камчатского края, договор найма жилого помещения);</w:t>
      </w:r>
    </w:p>
    <w:p w14:paraId="0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копию паспорта иностранного гражданина и копию вида на жительство иностранного гражданина, со штампом о регистрации по месту жительства на территории Российской Федерации или копию отрывной части бланка уведомления о прибытии иностранного гражданина или лица без гражданства в место пребывания на территорию Камчатского края, в случае отсутствия вида на жительство иностранного гражданина (для иностранных граждан); </w:t>
      </w:r>
    </w:p>
    <w:p w14:paraId="0F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7) копии документов о высшем (медицинском) образовании, об окончании интернатуры (ординатуры) (при наличии), диплома о профессиональной переподготовке (при наличии), заверенные медицинской организацией;</w:t>
      </w:r>
    </w:p>
    <w:p w14:paraId="1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8) копию диплома о среднем (медицинском) профессиональном </w:t>
      </w:r>
      <w:r>
        <w:rPr>
          <w:rFonts w:ascii="Times New Roman" w:hAnsi="Times New Roman"/>
          <w:sz w:val="28"/>
        </w:rPr>
        <w:t>образовании по специальности «Лечебное дело» квалификации «Фельдшер», заверенную медицинской организацией;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9) копии действующих сертификатов специалиста и (или) сведений (протоколов, выписок) о прохождении аккредитации специалиста, </w:t>
      </w:r>
      <w:r>
        <w:rPr>
          <w:rFonts w:ascii="Times New Roman" w:hAnsi="Times New Roman"/>
          <w:sz w:val="28"/>
        </w:rPr>
        <w:t>заверенных медицинской организацией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1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копию действующего трудового договора, заверенную медицинской организацией; </w:t>
      </w:r>
    </w:p>
    <w:p w14:paraId="1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сведения о трудовой деятельности медицинского работника, оформленные в установленном законодательством порядке и (или) копию трудовой книжки, заверенную медицинской организацией;</w:t>
      </w:r>
    </w:p>
    <w:p w14:paraId="1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заявление о согласии на обработку персональных данных;</w:t>
      </w:r>
    </w:p>
    <w:p w14:paraId="1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реквизиты счета, открытого в кредитной организации медицинскому работнику.</w:t>
      </w:r>
    </w:p>
    <w:p w14:paraId="16000000">
      <w:pPr>
        <w:pStyle w:val="Style_1"/>
        <w:ind w:firstLine="539" w:left="0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14:paraId="17000000">
      <w:pPr>
        <w:pStyle w:val="Style_1"/>
        <w:spacing w:before="220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Выплата медицинским работникам предоставляется в следующих размерах:</w:t>
      </w:r>
    </w:p>
    <w:p w14:paraId="18000000">
      <w:pPr>
        <w:pStyle w:val="Style_1"/>
        <w:numPr>
          <w:numId w:val="1"/>
        </w:numPr>
        <w:spacing w:before="22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врачам-акушерам-гинекологам, врачам-неонатологам, врачам-анестезиологам-реаниматологам – в размере 0,5 млн. рублей;</w:t>
      </w:r>
    </w:p>
    <w:p w14:paraId="19000000">
      <w:pPr>
        <w:pStyle w:val="Style_1"/>
        <w:numPr>
          <w:numId w:val="2"/>
        </w:numPr>
        <w:spacing w:before="22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врачам других специальностей –  в размере 0,3 млн. рублей;</w:t>
      </w:r>
    </w:p>
    <w:p w14:paraId="1A000000">
      <w:pPr>
        <w:pStyle w:val="Style_1"/>
        <w:numPr>
          <w:numId w:val="2"/>
        </w:numPr>
        <w:spacing w:before="22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фельдшерам – 0,2 млн. рублей.</w:t>
      </w:r>
    </w:p>
    <w:p w14:paraId="1B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8"/>
        </w:rPr>
      </w:pPr>
    </w:p>
    <w:p w14:paraId="1C000000">
      <w:pPr>
        <w:pStyle w:val="Style_1"/>
        <w:spacing w:before="220"/>
        <w:ind w:firstLine="540" w:left="0"/>
        <w:jc w:val="both"/>
      </w:pPr>
    </w:p>
    <w:p w14:paraId="1D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2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2_ch"/>
    <w:link w:val="Style_8"/>
    <w:rPr>
      <w:rFonts w:ascii="Segoe UI" w:hAnsi="Segoe UI"/>
      <w:sz w:val="18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12" w:type="paragraph">
    <w:name w:val="Hyperlink"/>
    <w:basedOn w:val="Style_13"/>
    <w:link w:val="Style_12_ch"/>
    <w:rPr>
      <w:color w:val="0000FF"/>
      <w:u w:val="single"/>
    </w:rPr>
  </w:style>
  <w:style w:styleId="Style_12_ch" w:type="character">
    <w:name w:val="Hyperlink"/>
    <w:basedOn w:val="Style_13_ch"/>
    <w:link w:val="Style_12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2023-06-07T21:59:07Z</dcterms:modified>
</cp:coreProperties>
</file>