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внесению изменений в региональную программу Камчатского края «Модернизация первичного звена здравоохранения Камчатского края», утвержденную распоряжением Правительства Камчатского края 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15.12.2020 № 622-РП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 основании методических рекомендаций по разработке рекомендаций по разработке региональных программ модернизации первичного звена здравоохранения, направленных Министерством здравоохранения Российской Федерации, необходимо внести изменения в распоряжение </w:t>
      </w:r>
      <w:r>
        <w:rPr>
          <w:rFonts w:ascii="Times New Roman" w:hAnsi="Times New Roman"/>
          <w:sz w:val="28"/>
        </w:rPr>
        <w:t xml:space="preserve">Правительства Камчатского края от 15.12.2020 </w:t>
      </w:r>
      <w:r>
        <w:rPr>
          <w:rFonts w:ascii="Times New Roman" w:hAnsi="Times New Roman"/>
          <w:sz w:val="28"/>
        </w:rPr>
        <w:t>№ 622-РП</w:t>
      </w:r>
      <w:r>
        <w:rPr>
          <w:rFonts w:ascii="Times New Roman" w:hAnsi="Times New Roman"/>
          <w:sz w:val="28"/>
        </w:rPr>
        <w:t xml:space="preserve"> (далее – Региональная программа).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Проектом распоряжения Правительства Камчатского края, предлагается внести изменения в части корректировки мероприятий и ресурсного обеспечения.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Изменение количества объектов/единиц и объемов финансирования мероприятий отражено в таблицах 1 и 2 к пояснительной записке.</w:t>
      </w:r>
    </w:p>
    <w:p w14:paraId="0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0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мероприятию 1 </w:t>
      </w:r>
      <w:r>
        <w:rPr>
          <w:rFonts w:ascii="Times New Roman" w:hAnsi="Times New Roman"/>
          <w:b w:val="0"/>
          <w:sz w:val="28"/>
        </w:rPr>
        <w:t xml:space="preserve">«Осуществление нового строительства (его разрешение), замены зданий в случае высокой степени износа, наличия избыточных площадей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и районных больниц». </w:t>
      </w:r>
    </w:p>
    <w:p w14:paraId="0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С учетом степени износа зданий региональной программой утвержден 21 объект на сумму </w:t>
      </w:r>
      <w:r>
        <w:rPr>
          <w:rFonts w:ascii="Times New Roman" w:hAnsi="Times New Roman"/>
          <w:color w:val="000000"/>
          <w:sz w:val="28"/>
        </w:rPr>
        <w:t>3 590,05</w:t>
      </w:r>
      <w:r>
        <w:rPr>
          <w:rFonts w:ascii="Times New Roman" w:hAnsi="Times New Roman"/>
          <w:sz w:val="28"/>
        </w:rPr>
        <w:t xml:space="preserve"> млн рублей, из них:</w:t>
      </w:r>
    </w:p>
    <w:p w14:paraId="0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8 объектов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которых </w:t>
      </w:r>
      <w:r>
        <w:rPr>
          <w:rFonts w:ascii="Times New Roman" w:hAnsi="Times New Roman"/>
          <w:sz w:val="28"/>
        </w:rPr>
        <w:t xml:space="preserve">3 объекта </w:t>
      </w:r>
      <w:r>
        <w:rPr>
          <w:rFonts w:ascii="Times New Roman" w:hAnsi="Times New Roman"/>
          <w:sz w:val="28"/>
        </w:rPr>
        <w:t>переходящие</w:t>
      </w:r>
      <w:r>
        <w:rPr>
          <w:rFonts w:ascii="Times New Roman" w:hAnsi="Times New Roman"/>
          <w:sz w:val="28"/>
        </w:rPr>
        <w:t xml:space="preserve">, на </w:t>
      </w:r>
      <w:r>
        <w:rPr>
          <w:rFonts w:ascii="Times New Roman" w:hAnsi="Times New Roman"/>
          <w:sz w:val="28"/>
        </w:rPr>
        <w:t xml:space="preserve">сумму 320,5 </w:t>
      </w:r>
      <w:r>
        <w:rPr>
          <w:rFonts w:ascii="Times New Roman" w:hAnsi="Times New Roman"/>
          <w:sz w:val="28"/>
        </w:rPr>
        <w:t>млн рублей, ввод в эксплуатацию 3 объектов;</w:t>
      </w:r>
    </w:p>
    <w:p w14:paraId="1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10 объектов, из которых 2 объекта являются переходящими, на сумму 899,9</w:t>
      </w:r>
      <w:r>
        <w:rPr>
          <w:rFonts w:ascii="Times New Roman" w:hAnsi="Times New Roman"/>
          <w:sz w:val="28"/>
        </w:rPr>
        <w:t xml:space="preserve"> млн рублей, ввод в эксплуатацию 6 объектов; </w:t>
      </w:r>
    </w:p>
    <w:p w14:paraId="1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4 объектов, из которых </w:t>
      </w:r>
      <w:r>
        <w:rPr>
          <w:rFonts w:ascii="Times New Roman" w:hAnsi="Times New Roman"/>
          <w:sz w:val="28"/>
        </w:rPr>
        <w:t xml:space="preserve">2 </w:t>
      </w:r>
      <w:r>
        <w:rPr>
          <w:rFonts w:ascii="Times New Roman" w:hAnsi="Times New Roman"/>
          <w:sz w:val="28"/>
        </w:rPr>
        <w:t xml:space="preserve">объекта </w:t>
      </w:r>
      <w:r>
        <w:rPr>
          <w:rFonts w:ascii="Times New Roman" w:hAnsi="Times New Roman"/>
          <w:sz w:val="28"/>
        </w:rPr>
        <w:t>будут</w:t>
      </w:r>
      <w:r>
        <w:rPr>
          <w:rFonts w:ascii="Times New Roman" w:hAnsi="Times New Roman"/>
          <w:sz w:val="28"/>
        </w:rPr>
        <w:t xml:space="preserve"> переходящими, на сумму 459,1</w:t>
      </w:r>
      <w:r>
        <w:rPr>
          <w:rFonts w:ascii="Times New Roman" w:hAnsi="Times New Roman"/>
          <w:sz w:val="28"/>
        </w:rPr>
        <w:t xml:space="preserve"> млн рублей, ввод в эксплуатацию 2 объектов;</w:t>
      </w:r>
    </w:p>
    <w:p w14:paraId="1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7</w:t>
      </w:r>
      <w:r>
        <w:rPr>
          <w:rFonts w:ascii="Times New Roman" w:hAnsi="Times New Roman"/>
          <w:sz w:val="28"/>
        </w:rPr>
        <w:t xml:space="preserve"> объектов, из которых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объектов</w:t>
      </w:r>
      <w:r>
        <w:rPr>
          <w:rFonts w:ascii="Times New Roman" w:hAnsi="Times New Roman"/>
          <w:sz w:val="28"/>
        </w:rPr>
        <w:t xml:space="preserve"> переходящие, на сумму 660,7</w:t>
      </w:r>
      <w:r>
        <w:rPr>
          <w:rFonts w:ascii="Times New Roman" w:hAnsi="Times New Roman"/>
          <w:sz w:val="28"/>
        </w:rPr>
        <w:t xml:space="preserve"> млн рублей, ввод в эксплуатацию 2 объектов;</w:t>
      </w:r>
    </w:p>
    <w:p w14:paraId="1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8</w:t>
      </w:r>
      <w:r>
        <w:rPr>
          <w:rFonts w:ascii="Times New Roman" w:hAnsi="Times New Roman"/>
          <w:sz w:val="28"/>
        </w:rPr>
        <w:t xml:space="preserve"> объектов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 xml:space="preserve">сумму </w:t>
      </w:r>
      <w:r>
        <w:rPr>
          <w:rFonts w:ascii="Times New Roman" w:hAnsi="Times New Roman"/>
          <w:sz w:val="28"/>
        </w:rPr>
        <w:t>1 249,9</w:t>
      </w:r>
      <w:r>
        <w:rPr>
          <w:rFonts w:ascii="Times New Roman" w:hAnsi="Times New Roman"/>
          <w:sz w:val="28"/>
        </w:rPr>
        <w:t xml:space="preserve"> млн рублей, </w:t>
      </w:r>
      <w:r>
        <w:rPr>
          <w:rFonts w:ascii="Times New Roman" w:hAnsi="Times New Roman"/>
          <w:sz w:val="28"/>
        </w:rPr>
        <w:t>ввод в эксплуатацию 8 объектов.</w:t>
      </w:r>
    </w:p>
    <w:p w14:paraId="1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color w:val="000000"/>
          <w:sz w:val="28"/>
          <w:u w:val="single"/>
        </w:rPr>
      </w:pPr>
    </w:p>
    <w:p w14:paraId="1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0"/>
          <w:i w:val="1"/>
          <w:color w:val="000000"/>
          <w:sz w:val="28"/>
          <w:u w:val="none"/>
        </w:rPr>
      </w:pPr>
      <w:r>
        <w:rPr>
          <w:rFonts w:ascii="Times New Roman" w:hAnsi="Times New Roman"/>
          <w:b w:val="0"/>
          <w:i w:val="1"/>
          <w:sz w:val="28"/>
          <w:u w:val="none"/>
        </w:rPr>
        <w:t>По результатам реализации мероприятия Региональной программы «Осуществлени</w:t>
      </w:r>
      <w:r>
        <w:rPr>
          <w:rFonts w:ascii="Times New Roman" w:hAnsi="Times New Roman"/>
          <w:b w:val="0"/>
          <w:i w:val="1"/>
          <w:sz w:val="28"/>
          <w:u w:val="none"/>
        </w:rPr>
        <w:t>е нового строительства (его завершение)» в 2022 году не введены в эксплуатацию 8 объектов строительства.</w:t>
      </w:r>
      <w:r>
        <w:rPr>
          <w:rFonts w:ascii="Times New Roman" w:hAnsi="Times New Roman"/>
          <w:b w:val="0"/>
          <w:i w:val="1"/>
          <w:color w:val="000000"/>
          <w:sz w:val="28"/>
          <w:u w:val="none"/>
        </w:rPr>
        <w:t xml:space="preserve"> На цели реализации мероприятия </w:t>
      </w:r>
      <w:r>
        <w:rPr>
          <w:rFonts w:ascii="Times New Roman" w:hAnsi="Times New Roman"/>
          <w:b w:val="0"/>
          <w:i w:val="1"/>
          <w:sz w:val="28"/>
          <w:u w:val="none"/>
        </w:rPr>
        <w:t>«Осуществлени</w:t>
      </w:r>
      <w:r>
        <w:rPr>
          <w:rFonts w:ascii="Times New Roman" w:hAnsi="Times New Roman"/>
          <w:b w:val="0"/>
          <w:i w:val="1"/>
          <w:sz w:val="28"/>
          <w:u w:val="none"/>
        </w:rPr>
        <w:t xml:space="preserve">е нового строительства (его завершение)» </w:t>
      </w:r>
      <w:r>
        <w:rPr>
          <w:rFonts w:ascii="Times New Roman" w:hAnsi="Times New Roman"/>
          <w:b w:val="0"/>
          <w:i w:val="1"/>
          <w:color w:val="000000"/>
          <w:sz w:val="28"/>
          <w:u w:val="none"/>
        </w:rPr>
        <w:t>2022 года, б</w:t>
      </w:r>
      <w:r>
        <w:rPr>
          <w:rFonts w:ascii="Times New Roman" w:hAnsi="Times New Roman"/>
          <w:b w:val="0"/>
          <w:i w:val="1"/>
          <w:color w:val="000000"/>
          <w:sz w:val="28"/>
          <w:u w:val="none"/>
        </w:rPr>
        <w:t xml:space="preserve">юджету Камчатского края в 2023 году </w:t>
      </w:r>
      <w:r>
        <w:rPr>
          <w:rFonts w:ascii="Times New Roman" w:hAnsi="Times New Roman"/>
          <w:b w:val="1"/>
          <w:i w:val="1"/>
          <w:color w:val="000000"/>
          <w:sz w:val="28"/>
          <w:u w:val="none"/>
        </w:rPr>
        <w:t>восстановлены</w:t>
      </w:r>
      <w:r>
        <w:rPr>
          <w:rFonts w:ascii="Times New Roman" w:hAnsi="Times New Roman"/>
          <w:b w:val="0"/>
          <w:i w:val="1"/>
          <w:color w:val="000000"/>
          <w:sz w:val="28"/>
          <w:u w:val="none"/>
        </w:rPr>
        <w:t xml:space="preserve"> средства федерального бюджета в общей сумме 681 036 600,0 рублей, в том числе:  средства резервного фонда в сумме  146 307 500,0 рублей, средства субсидии в сумме 534 729 100,0 рублей.</w:t>
      </w:r>
    </w:p>
    <w:p w14:paraId="1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color w:val="000000"/>
          <w:sz w:val="28"/>
          <w:u w:val="single"/>
        </w:rPr>
      </w:pPr>
    </w:p>
    <w:p w14:paraId="1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color w:val="000000"/>
          <w:sz w:val="28"/>
          <w:u w:val="single"/>
        </w:rPr>
      </w:pPr>
    </w:p>
    <w:p w14:paraId="1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color w:val="000000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программы планируются изменения:</w:t>
      </w:r>
    </w:p>
    <w:p w14:paraId="1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8 объектов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которых </w:t>
      </w:r>
      <w:r>
        <w:rPr>
          <w:rFonts w:ascii="Times New Roman" w:hAnsi="Times New Roman"/>
          <w:sz w:val="28"/>
        </w:rPr>
        <w:t xml:space="preserve">3 объекта </w:t>
      </w:r>
      <w:r>
        <w:rPr>
          <w:rFonts w:ascii="Times New Roman" w:hAnsi="Times New Roman"/>
          <w:sz w:val="28"/>
        </w:rPr>
        <w:t>переходящие</w:t>
      </w:r>
      <w:r>
        <w:rPr>
          <w:rFonts w:ascii="Times New Roman" w:hAnsi="Times New Roman"/>
          <w:sz w:val="28"/>
        </w:rPr>
        <w:t xml:space="preserve">, на </w:t>
      </w:r>
      <w:r>
        <w:rPr>
          <w:rFonts w:ascii="Times New Roman" w:hAnsi="Times New Roman"/>
          <w:sz w:val="28"/>
        </w:rPr>
        <w:t xml:space="preserve">сумму 320,5 </w:t>
      </w:r>
      <w:r>
        <w:rPr>
          <w:rFonts w:ascii="Times New Roman" w:hAnsi="Times New Roman"/>
          <w:sz w:val="28"/>
        </w:rPr>
        <w:t>млн рублей, ввод в эксплуатацию 3 объектов;</w:t>
      </w:r>
    </w:p>
    <w:p w14:paraId="1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10 объектов, из которых 2 объекта являются переходящими, на сумму 899,9</w:t>
      </w:r>
      <w:r>
        <w:rPr>
          <w:rFonts w:ascii="Times New Roman" w:hAnsi="Times New Roman"/>
          <w:sz w:val="28"/>
        </w:rPr>
        <w:t xml:space="preserve"> млн рублей, ввод в эксплуатацию 6 объектов; </w:t>
      </w:r>
    </w:p>
    <w:p w14:paraId="1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4 объектов, из которых </w:t>
      </w:r>
      <w:r>
        <w:rPr>
          <w:rFonts w:ascii="Times New Roman" w:hAnsi="Times New Roman"/>
          <w:sz w:val="28"/>
        </w:rPr>
        <w:t xml:space="preserve">2 </w:t>
      </w:r>
      <w:r>
        <w:rPr>
          <w:rFonts w:ascii="Times New Roman" w:hAnsi="Times New Roman"/>
          <w:sz w:val="28"/>
        </w:rPr>
        <w:t xml:space="preserve">объекта </w:t>
      </w:r>
      <w:r>
        <w:rPr>
          <w:rFonts w:ascii="Times New Roman" w:hAnsi="Times New Roman"/>
          <w:sz w:val="28"/>
        </w:rPr>
        <w:t>будут</w:t>
      </w:r>
      <w:r>
        <w:rPr>
          <w:rFonts w:ascii="Times New Roman" w:hAnsi="Times New Roman"/>
          <w:sz w:val="28"/>
        </w:rPr>
        <w:t xml:space="preserve"> переходящими, на сумму 459,1</w:t>
      </w:r>
      <w:r>
        <w:rPr>
          <w:rFonts w:ascii="Times New Roman" w:hAnsi="Times New Roman"/>
          <w:sz w:val="28"/>
        </w:rPr>
        <w:t xml:space="preserve"> млн рублей, ввод в эксплуатацию 2 объектов;</w:t>
      </w:r>
    </w:p>
    <w:p w14:paraId="1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6</w:t>
      </w:r>
      <w:r>
        <w:rPr>
          <w:rFonts w:ascii="Times New Roman" w:hAnsi="Times New Roman"/>
          <w:sz w:val="28"/>
        </w:rPr>
        <w:t xml:space="preserve"> объектов, из которых 4</w:t>
      </w:r>
      <w:r>
        <w:rPr>
          <w:rFonts w:ascii="Times New Roman" w:hAnsi="Times New Roman"/>
          <w:sz w:val="28"/>
        </w:rPr>
        <w:t xml:space="preserve"> объектов</w:t>
      </w:r>
      <w:r>
        <w:rPr>
          <w:rFonts w:ascii="Times New Roman" w:hAnsi="Times New Roman"/>
          <w:sz w:val="28"/>
        </w:rPr>
        <w:t xml:space="preserve"> переходящие, на сумму 579,6</w:t>
      </w:r>
      <w:r>
        <w:rPr>
          <w:rFonts w:ascii="Times New Roman" w:hAnsi="Times New Roman"/>
          <w:sz w:val="28"/>
        </w:rPr>
        <w:t xml:space="preserve"> млн рублей, ввод в эксплуатацию 2 объектов;</w:t>
      </w:r>
    </w:p>
    <w:p w14:paraId="1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5</w:t>
      </w:r>
      <w:r>
        <w:rPr>
          <w:rFonts w:ascii="Times New Roman" w:hAnsi="Times New Roman"/>
          <w:sz w:val="28"/>
        </w:rPr>
        <w:t xml:space="preserve"> объектов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 xml:space="preserve">сумму </w:t>
      </w:r>
      <w:r>
        <w:rPr>
          <w:rFonts w:ascii="Times New Roman" w:hAnsi="Times New Roman"/>
          <w:sz w:val="28"/>
        </w:rPr>
        <w:t>1 218,4</w:t>
      </w:r>
      <w:r>
        <w:rPr>
          <w:rFonts w:ascii="Times New Roman" w:hAnsi="Times New Roman"/>
          <w:sz w:val="28"/>
        </w:rPr>
        <w:t xml:space="preserve"> млн рублей, </w:t>
      </w:r>
      <w:r>
        <w:rPr>
          <w:rFonts w:ascii="Times New Roman" w:hAnsi="Times New Roman"/>
          <w:sz w:val="28"/>
        </w:rPr>
        <w:t>ввод в эксплуатацию 5 объектов.</w:t>
      </w:r>
    </w:p>
    <w:p w14:paraId="1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color w:val="000000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Обоснования:</w:t>
      </w:r>
    </w:p>
    <w:p w14:paraId="2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Предлагаем </w:t>
      </w:r>
      <w:r>
        <w:rPr>
          <w:rFonts w:ascii="Times New Roman" w:hAnsi="Times New Roman"/>
          <w:b w:val="1"/>
          <w:sz w:val="28"/>
        </w:rPr>
        <w:t>объект «</w:t>
      </w:r>
      <w:r>
        <w:rPr>
          <w:rFonts w:ascii="Times New Roman" w:hAnsi="Times New Roman"/>
          <w:b w:val="1"/>
          <w:color w:val="000000"/>
          <w:sz w:val="28"/>
        </w:rPr>
        <w:t>Фельдшерско-акушерский пункт. Камчатский край, Тигильский муниципальный район, с. Ковран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sz w:val="28"/>
        </w:rPr>
        <w:t xml:space="preserve">, строительство которого предусмотрено в 2025 году перенести </w:t>
      </w:r>
      <w:r>
        <w:rPr>
          <w:rFonts w:ascii="Times New Roman" w:hAnsi="Times New Roman"/>
          <w:sz w:val="28"/>
        </w:rPr>
        <w:t>в мероприятие по осуществлению капитального ремонта в 2024 году, предусмотрев объем финансировани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11 305,0 </w:t>
      </w:r>
      <w:r>
        <w:rPr>
          <w:rFonts w:ascii="Times New Roman" w:hAnsi="Times New Roman"/>
          <w:sz w:val="28"/>
        </w:rPr>
        <w:t>тыс.рублей</w:t>
      </w:r>
      <w:r>
        <w:rPr>
          <w:rFonts w:ascii="Times New Roman" w:hAnsi="Times New Roman"/>
          <w:sz w:val="28"/>
        </w:rPr>
        <w:t xml:space="preserve">, в том числе средства федерального бюджета 11 050,4 </w:t>
      </w:r>
      <w:r>
        <w:rPr>
          <w:rFonts w:ascii="Times New Roman" w:hAnsi="Times New Roman"/>
          <w:sz w:val="28"/>
        </w:rPr>
        <w:t>тыс.рублей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Предлагаем исключить объект из мероприятия «Осуществление нового строительства» </w:t>
      </w:r>
      <w:r>
        <w:rPr>
          <w:rFonts w:ascii="Times New Roman" w:hAnsi="Times New Roman"/>
          <w:sz w:val="28"/>
        </w:rPr>
        <w:t>по причине - процент износа менее 81%.</w:t>
      </w:r>
    </w:p>
    <w:p w14:paraId="2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Фельдшерско-акушерский пункт. Камчатский край, Тигильский муниципальный район, с. Ковран </w:t>
      </w:r>
      <w:r>
        <w:rPr>
          <w:rFonts w:ascii="Times New Roman" w:hAnsi="Times New Roman"/>
          <w:sz w:val="28"/>
        </w:rPr>
        <w:t>располагается в приспособленном помещении, процент износа объекта составляет 60,36</w:t>
      </w:r>
      <w:r>
        <w:rPr>
          <w:rFonts w:ascii="Times New Roman" w:hAnsi="Times New Roman"/>
          <w:sz w:val="28"/>
        </w:rPr>
        <w:t>% (Акт обследования технического состояния здания здания прилагается)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Техническая характеристика здания: 1971 год постройки жилого дома, занимаемая площадь – 228 кв. м. В процессе эксплуатации периодически проводятся текущие ремонты, здание поддерживается в рабочем состоянии в соответствии с требованиями соблюдения установленных санитарных норм и правил эксплуатации, здание требует капитального ремонта.</w:t>
      </w:r>
    </w:p>
    <w:p w14:paraId="2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Медицинская помощь жителям с. Ковран оказывается в полном объеме в действующем фельдшерско-акушерском пункте и внесенные изменения не повлияют на качество и доступность медицинской помощи.</w:t>
      </w:r>
    </w:p>
    <w:p w14:paraId="2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 перенести результат по строительству объекта с 2025 год на результат по осуществлению капитального ремонта в 2024 году.</w:t>
      </w:r>
    </w:p>
    <w:p w14:paraId="2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Предлагаем </w:t>
      </w:r>
      <w:r>
        <w:rPr>
          <w:rFonts w:ascii="Times New Roman" w:hAnsi="Times New Roman"/>
          <w:b w:val="1"/>
          <w:sz w:val="28"/>
        </w:rPr>
        <w:t>объект «</w:t>
      </w:r>
      <w:r>
        <w:rPr>
          <w:rFonts w:ascii="Times New Roman" w:hAnsi="Times New Roman"/>
          <w:b w:val="1"/>
          <w:sz w:val="28"/>
        </w:rPr>
        <w:t>Отделение общей врачебной практики (семейной медицины). Камчатский край,Тигильский муниципальный район, с. Седанка</w:t>
      </w:r>
      <w:r>
        <w:rPr>
          <w:rFonts w:ascii="Times New Roman" w:hAnsi="Times New Roman"/>
          <w:b w:val="1"/>
          <w:sz w:val="28"/>
        </w:rPr>
        <w:t xml:space="preserve">» </w:t>
      </w:r>
      <w:r>
        <w:rPr>
          <w:rFonts w:ascii="Times New Roman" w:hAnsi="Times New Roman"/>
          <w:sz w:val="28"/>
        </w:rPr>
        <w:t xml:space="preserve">перенести из мероприятия по строительству в 2025 году в мероприятие </w:t>
      </w:r>
      <w:r>
        <w:rPr>
          <w:rFonts w:ascii="Times New Roman" w:hAnsi="Times New Roman"/>
          <w:sz w:val="28"/>
        </w:rPr>
        <w:t>по осуществлению капитального ремонта в 2024 году,</w:t>
      </w:r>
      <w:r>
        <w:rPr>
          <w:rFonts w:ascii="Times New Roman" w:hAnsi="Times New Roman"/>
          <w:sz w:val="28"/>
        </w:rPr>
        <w:t xml:space="preserve"> предусмотрев объем финансировани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12 019,3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 xml:space="preserve">, в том числе средства федерального бюджета 11 748,6 </w:t>
      </w:r>
      <w:r>
        <w:rPr>
          <w:rFonts w:ascii="Times New Roman" w:hAnsi="Times New Roman"/>
          <w:sz w:val="28"/>
        </w:rPr>
        <w:t>тыс.рублей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Отделение общей врачебной практики (семейной медицины). Камчатский край, Тигильский муниципальный район, с. Седанка, </w:t>
      </w:r>
      <w:r>
        <w:rPr>
          <w:rFonts w:ascii="Times New Roman" w:hAnsi="Times New Roman"/>
          <w:sz w:val="28"/>
        </w:rPr>
        <w:t xml:space="preserve">располагается в приспособленном помещении, процент износа  составляет 52,1 </w:t>
      </w:r>
      <w:r>
        <w:rPr>
          <w:rFonts w:ascii="Times New Roman" w:hAnsi="Times New Roman"/>
          <w:sz w:val="28"/>
        </w:rPr>
        <w:t xml:space="preserve">% </w:t>
      </w:r>
      <w:r>
        <w:rPr>
          <w:rFonts w:ascii="Times New Roman" w:hAnsi="Times New Roman"/>
          <w:sz w:val="28"/>
        </w:rPr>
        <w:t>(Акт обследования технического состояния здания здания прилагается)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Предлагаем исключить объект из мероприятия «Осуществление нового строительства» </w:t>
      </w:r>
      <w:r>
        <w:rPr>
          <w:rFonts w:ascii="Times New Roman" w:hAnsi="Times New Roman"/>
          <w:sz w:val="28"/>
        </w:rPr>
        <w:t>по причине - процент износа менее 81%.</w:t>
      </w:r>
    </w:p>
    <w:p w14:paraId="2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Техническая характеристика здания: 1971 год постройки жилого дома, занимаемая площадь – 158,5 кв. м. В процессе эксплуатации периодически проводятся текущие ремонты, здание поддерживается в рабочем состоянии в соответствии с требованиями соблюдения установленных санитарных норм и правил эксплуатации, здание требует капитального ремонта.</w:t>
      </w:r>
    </w:p>
    <w:p w14:paraId="2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Медицинская помощь жителям с. Седанка оказывается в полном объеме в действующем фельдшерско-акушерском пункте и внесенные изменения не повлияют на качество и доступность медицинской помощи.</w:t>
      </w:r>
    </w:p>
    <w:p w14:paraId="2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 перенести результат по строительству объекта с 2025 год на мероприятие по осуществлению капитального ремонта в 2024 году.</w:t>
      </w:r>
    </w:p>
    <w:p w14:paraId="2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Предлагаем </w:t>
      </w:r>
      <w:r>
        <w:rPr>
          <w:rFonts w:ascii="Times New Roman" w:hAnsi="Times New Roman"/>
          <w:b w:val="1"/>
          <w:sz w:val="28"/>
        </w:rPr>
        <w:t>объект</w:t>
      </w:r>
      <w:r>
        <w:rPr>
          <w:rFonts w:ascii="Times New Roman" w:hAnsi="Times New Roman"/>
          <w:b w:val="1"/>
          <w:sz w:val="28"/>
        </w:rPr>
        <w:t xml:space="preserve"> «</w:t>
      </w:r>
      <w:r>
        <w:rPr>
          <w:rFonts w:ascii="Times New Roman" w:hAnsi="Times New Roman"/>
          <w:b w:val="1"/>
          <w:sz w:val="28"/>
        </w:rPr>
        <w:t>Никольская районная больница</w:t>
      </w:r>
      <w:r>
        <w:rPr>
          <w:rFonts w:ascii="Times New Roman" w:hAnsi="Times New Roman"/>
          <w:b w:val="1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перенести из мероприятия по строительству в 2025 году в мероприятие </w:t>
      </w:r>
      <w:r>
        <w:rPr>
          <w:rFonts w:ascii="Times New Roman" w:hAnsi="Times New Roman"/>
          <w:sz w:val="28"/>
        </w:rPr>
        <w:t>по осуществлению капитального ремонта в 2024 году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предусмотрев объем финансировани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25 000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 xml:space="preserve">, в том числе средства федерального бюджета 24 436,8 </w:t>
      </w:r>
      <w:r>
        <w:rPr>
          <w:rFonts w:ascii="Times New Roman" w:hAnsi="Times New Roman"/>
          <w:sz w:val="28"/>
        </w:rPr>
        <w:t>тыс.рублей</w:t>
      </w:r>
      <w:r>
        <w:rPr>
          <w:rFonts w:ascii="Times New Roman" w:hAnsi="Times New Roman"/>
          <w:sz w:val="28"/>
        </w:rPr>
        <w:t>. Никольская районная больница, Алеутский район</w:t>
      </w:r>
      <w:r>
        <w:rPr>
          <w:rFonts w:ascii="Times New Roman" w:hAnsi="Times New Roman"/>
          <w:sz w:val="28"/>
        </w:rPr>
        <w:t xml:space="preserve">, с. Никольское </w:t>
      </w:r>
      <w:r>
        <w:rPr>
          <w:rFonts w:ascii="Times New Roman" w:hAnsi="Times New Roman"/>
          <w:sz w:val="28"/>
        </w:rPr>
        <w:t xml:space="preserve">располагается в приспособленном помещении, процент износа  составляет 80 </w:t>
      </w:r>
      <w:r>
        <w:rPr>
          <w:rFonts w:ascii="Times New Roman" w:hAnsi="Times New Roman"/>
          <w:sz w:val="28"/>
        </w:rPr>
        <w:t xml:space="preserve">% </w:t>
      </w:r>
      <w:r>
        <w:rPr>
          <w:rFonts w:ascii="Times New Roman" w:hAnsi="Times New Roman"/>
          <w:sz w:val="28"/>
        </w:rPr>
        <w:t>(Акт обследования технического состояния здания здания прилагается)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Предлагаем исключить объект из мероприятия «Осуществление нового строительства» </w:t>
      </w:r>
      <w:r>
        <w:rPr>
          <w:rFonts w:ascii="Times New Roman" w:hAnsi="Times New Roman"/>
          <w:sz w:val="28"/>
        </w:rPr>
        <w:t>по причине - процент износа менее 81%.</w:t>
      </w:r>
    </w:p>
    <w:p w14:paraId="2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Техническая характеристика здания: 1969 год постройки жилого дома, занимаемая площадь – 899,1 кв. м. В процессе эксплуатации периодически проводятся текущие ремонты, здание поддерживается в рабочем состоянии в соответствии с требованиями соблюдения установленных санитарных норм и правил эксплуатации, здание требует капитального ремонта.</w:t>
      </w:r>
    </w:p>
    <w:p w14:paraId="2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Медицинская помощь жителям с.Никольское оказывается в полном объеме в действующей районной больнице и внесенные изменения не повлияют на качество и доступность медицинской помощи.</w:t>
      </w:r>
    </w:p>
    <w:p w14:paraId="2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 перенести результат по строительству объекта с 2025 год на мероприятие по осуществлению капитального</w:t>
      </w:r>
      <w:r>
        <w:rPr>
          <w:rFonts w:ascii="Times New Roman" w:hAnsi="Times New Roman"/>
          <w:sz w:val="28"/>
        </w:rPr>
        <w:t xml:space="preserve"> ремонта</w:t>
      </w:r>
      <w:r>
        <w:rPr>
          <w:rFonts w:ascii="Times New Roman" w:hAnsi="Times New Roman"/>
          <w:sz w:val="28"/>
        </w:rPr>
        <w:t xml:space="preserve"> в 202</w:t>
      </w:r>
      <w:r>
        <w:rPr>
          <w:rFonts w:ascii="Times New Roman" w:hAnsi="Times New Roman"/>
          <w:sz w:val="28"/>
        </w:rPr>
        <w:t>4 году с пере</w:t>
      </w:r>
      <w:r>
        <w:rPr>
          <w:rFonts w:ascii="Times New Roman" w:hAnsi="Times New Roman"/>
          <w:sz w:val="28"/>
        </w:rPr>
        <w:t>носом предусмотренного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финансирования в объеме 25 000,00 тыс. рублей, в том числе средства федерального бюджета 24 436,8 тыс. рублей</w:t>
      </w:r>
      <w:r>
        <w:rPr>
          <w:rFonts w:ascii="Times New Roman" w:hAnsi="Times New Roman"/>
          <w:sz w:val="28"/>
        </w:rPr>
        <w:t>.</w:t>
      </w:r>
    </w:p>
    <w:p w14:paraId="2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0"/>
          <w:sz w:val="28"/>
          <w:u w:val="single"/>
        </w:rPr>
      </w:pPr>
      <w:r>
        <w:rPr>
          <w:rFonts w:ascii="Times New Roman" w:hAnsi="Times New Roman"/>
          <w:sz w:val="28"/>
          <w:u w:val="none"/>
        </w:rPr>
        <w:t>4.</w:t>
      </w:r>
      <w:r>
        <w:rPr>
          <w:rFonts w:ascii="Times New Roman" w:hAnsi="Times New Roman"/>
          <w:i w:val="0"/>
          <w:sz w:val="28"/>
          <w:u w:val="single"/>
        </w:rPr>
        <w:t xml:space="preserve"> Предлагаем увеличить стоимость</w:t>
      </w:r>
      <w:r>
        <w:rPr>
          <w:rFonts w:ascii="Times New Roman" w:hAnsi="Times New Roman"/>
          <w:i w:val="0"/>
          <w:sz w:val="28"/>
          <w:u w:val="single"/>
        </w:rPr>
        <w:t xml:space="preserve"> строительства</w:t>
      </w:r>
      <w:r>
        <w:rPr>
          <w:rFonts w:ascii="Times New Roman" w:hAnsi="Times New Roman"/>
          <w:i w:val="0"/>
          <w:sz w:val="28"/>
          <w:u w:val="single"/>
        </w:rPr>
        <w:t xml:space="preserve"> (</w:t>
      </w:r>
      <w:r>
        <w:rPr>
          <w:rFonts w:ascii="Times New Roman" w:hAnsi="Times New Roman"/>
          <w:i w:val="0"/>
          <w:sz w:val="28"/>
          <w:u w:val="single"/>
        </w:rPr>
        <w:t>прои</w:t>
      </w:r>
      <w:r>
        <w:rPr>
          <w:rFonts w:ascii="Times New Roman" w:hAnsi="Times New Roman"/>
          <w:i w:val="0"/>
          <w:sz w:val="28"/>
          <w:u w:val="single"/>
        </w:rPr>
        <w:t xml:space="preserve">зведен расчет стоимости строительства </w:t>
      </w:r>
      <w:r>
        <w:rPr>
          <w:rFonts w:ascii="Times New Roman" w:hAnsi="Times New Roman"/>
          <w:b w:val="0"/>
          <w:i w:val="0"/>
          <w:caps w:val="0"/>
          <w:color w:val="151515"/>
          <w:spacing w:val="0"/>
          <w:sz w:val="28"/>
          <w:u w:val="single"/>
        </w:rPr>
        <w:t>в соответствии с Приказом Минстроя России от 14 марта 2023 г. № 182/пр «Об утверждении укрупненных нормативов цены строительства «Укрупненные нормативы цены строительства. НЦС 81-02-2</w:t>
      </w:r>
      <w:r>
        <w:rPr>
          <w:rFonts w:ascii="Times New Roman" w:hAnsi="Times New Roman"/>
          <w:b w:val="0"/>
          <w:i w:val="0"/>
          <w:caps w:val="0"/>
          <w:color w:val="151515"/>
          <w:spacing w:val="0"/>
          <w:sz w:val="28"/>
          <w:u w:val="single"/>
        </w:rPr>
        <w:t>1-</w:t>
      </w:r>
      <w:r>
        <w:rPr>
          <w:rFonts w:ascii="Times New Roman" w:hAnsi="Times New Roman"/>
          <w:b w:val="0"/>
          <w:i w:val="0"/>
          <w:caps w:val="0"/>
          <w:color w:val="151515"/>
          <w:spacing w:val="0"/>
          <w:sz w:val="28"/>
          <w:u w:val="single"/>
        </w:rPr>
        <w:t>2023), по следующим объектам (за счет высвободившихся средств в результате переноса объектов из мероприятия по строительству в мероприятие по осуществлению капитального ремонта)</w:t>
      </w:r>
      <w:r>
        <w:rPr>
          <w:rFonts w:ascii="Times New Roman" w:hAnsi="Times New Roman"/>
          <w:i w:val="0"/>
          <w:sz w:val="28"/>
          <w:u w:val="single"/>
        </w:rPr>
        <w:t xml:space="preserve">: </w:t>
      </w:r>
    </w:p>
    <w:p w14:paraId="3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1. По </w:t>
      </w:r>
      <w:r>
        <w:rPr>
          <w:rFonts w:ascii="Times New Roman" w:hAnsi="Times New Roman"/>
          <w:b w:val="1"/>
          <w:sz w:val="28"/>
        </w:rPr>
        <w:t xml:space="preserve">объекту </w:t>
      </w:r>
      <w:r>
        <w:rPr>
          <w:rFonts w:ascii="Times New Roman" w:hAnsi="Times New Roman"/>
          <w:b w:val="1"/>
          <w:sz w:val="28"/>
        </w:rPr>
        <w:t>Фельдшерско-акушерский пункт. Камчатский край, Тигильский муниципальный район, с. Хайрюзово</w:t>
      </w:r>
      <w:r>
        <w:rPr>
          <w:rFonts w:ascii="Times New Roman" w:hAnsi="Times New Roman"/>
          <w:sz w:val="28"/>
        </w:rPr>
        <w:t xml:space="preserve"> - реализация 2024-2025 годы</w:t>
      </w:r>
      <w:r>
        <w:rPr>
          <w:rFonts w:ascii="Times New Roman" w:hAnsi="Times New Roman"/>
          <w:b w:val="0"/>
          <w:i w:val="0"/>
          <w:caps w:val="0"/>
          <w:color w:val="151515"/>
          <w:spacing w:val="0"/>
          <w:sz w:val="28"/>
        </w:rPr>
        <w:t xml:space="preserve">. </w:t>
      </w:r>
      <w:r>
        <w:rPr>
          <w:rFonts w:ascii="Times New Roman" w:hAnsi="Times New Roman"/>
          <w:b w:val="0"/>
          <w:sz w:val="28"/>
        </w:rPr>
        <w:t>По результатам произведенного расчета стоимость строительства увеличена и составила 51 718,2 тыс. рублей, в том числе  средства федерального бюджета в сумме 50 556,2 тыс рублей. Увеличение стоимости на 13 869,4 тыс. рублей.</w:t>
      </w:r>
    </w:p>
    <w:p w14:paraId="3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По объекту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Фельдшерско-акушерский пункт. Камчатский край, Карагинский муниципальный район, с. Карага</w:t>
      </w: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реализация 2025 год</w:t>
      </w:r>
      <w:r>
        <w:rPr>
          <w:rFonts w:ascii="Times New Roman" w:hAnsi="Times New Roman"/>
          <w:b w:val="0"/>
          <w:i w:val="0"/>
          <w:caps w:val="0"/>
          <w:color w:val="151515"/>
          <w:spacing w:val="0"/>
          <w:sz w:val="28"/>
        </w:rPr>
        <w:t xml:space="preserve">. </w:t>
      </w:r>
      <w:r>
        <w:rPr>
          <w:rFonts w:ascii="Times New Roman" w:hAnsi="Times New Roman"/>
          <w:b w:val="0"/>
          <w:sz w:val="28"/>
        </w:rPr>
        <w:t>По результатам произведенного расчета стоимость строительства увеличена и составила 50 575,1 тыс. рублей, в том числе  средства федерального бюджета в сумме 49 435,8 тыс рублей. Увеличение стоимости на 26 787,5 тыс. рублей.</w:t>
      </w:r>
    </w:p>
    <w:p w14:paraId="3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По объекту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Соболевская районная больница</w:t>
      </w: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реализация 2025 год</w:t>
      </w:r>
      <w:r>
        <w:rPr>
          <w:rFonts w:ascii="Times New Roman" w:hAnsi="Times New Roman"/>
          <w:b w:val="0"/>
          <w:i w:val="0"/>
          <w:caps w:val="0"/>
          <w:color w:val="151515"/>
          <w:spacing w:val="0"/>
          <w:sz w:val="28"/>
        </w:rPr>
        <w:t xml:space="preserve">. </w:t>
      </w:r>
      <w:r>
        <w:rPr>
          <w:rFonts w:ascii="Times New Roman" w:hAnsi="Times New Roman"/>
          <w:b w:val="0"/>
          <w:sz w:val="28"/>
        </w:rPr>
        <w:t>По результатам произведенного расчета стоимость строительства увеличена и составила 715 425, 5 тыс. рублей, в том числе  средства федерального бюджета в сумме 699 307,7 тыс рублей. Увеличение стоимости на 165 423,6 тыс. рублей.</w:t>
      </w:r>
    </w:p>
    <w:p w14:paraId="3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 целью информирования населения планируемые изменения размещены на официальном сайте Правительства Камчатского края </w:t>
      </w:r>
      <w:r>
        <w:rPr>
          <w:rStyle w:val="Style_2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</w:rPr>
        <w:instrText>HYPERLINK "https://www.kamgov.ru/minzdrav/document/frontend-document/index-project"</w:instrText>
      </w:r>
      <w:r>
        <w:rPr>
          <w:rStyle w:val="Style_2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</w:rPr>
        <w:t>h</w:t>
      </w:r>
      <w:r>
        <w:rPr>
          <w:rStyle w:val="Style_2_ch"/>
          <w:rFonts w:ascii="Times New Roman" w:hAnsi="Times New Roman"/>
          <w:color w:val="000000"/>
          <w:sz w:val="28"/>
        </w:rPr>
        <w:t>ttps://www.kamgov.ru/minzdrav/document/frontend-document/index-project</w:t>
      </w:r>
      <w:r>
        <w:rPr>
          <w:rStyle w:val="Style_2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Style w:val="Style_2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</w:rPr>
        <w:instrText>HYPERLINK "https://www.kamgov.ru/minzdrav/regionalnaa-programma-modernizacia-pervicnogo-zvena-zdravoohranenia-kamcatskogo-kraa"</w:instrText>
      </w:r>
      <w:r>
        <w:rPr>
          <w:rStyle w:val="Style_2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</w:rPr>
        <w:t>https://www.kamgov.ru/minzdrav/regionalnaa-programma-modernizacia-pervicnogo-zvena-zdravoohranenia-kamcatskogo-kraa</w:t>
      </w:r>
      <w:r>
        <w:rPr>
          <w:rStyle w:val="Style_2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бращения от населения не поступали. </w:t>
      </w:r>
    </w:p>
    <w:p w14:paraId="3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3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3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По мероприятию 2</w:t>
      </w:r>
      <w:r>
        <w:rPr>
          <w:rFonts w:ascii="Times New Roman" w:hAnsi="Times New Roman"/>
          <w:b w:val="0"/>
          <w:sz w:val="28"/>
        </w:rPr>
        <w:t xml:space="preserve"> «Осуществление капитального ремонта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и районных больниц» </w:t>
      </w:r>
    </w:p>
    <w:p w14:paraId="3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степени износа зданий региональной программой утверждено 20 объектов на сумму </w:t>
      </w:r>
      <w:r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>5,9</w:t>
      </w:r>
      <w:r>
        <w:rPr>
          <w:rFonts w:ascii="Times New Roman" w:hAnsi="Times New Roman"/>
          <w:sz w:val="28"/>
        </w:rPr>
        <w:t>85</w:t>
      </w:r>
      <w:r>
        <w:rPr>
          <w:rFonts w:ascii="Times New Roman" w:hAnsi="Times New Roman"/>
          <w:sz w:val="28"/>
        </w:rPr>
        <w:t xml:space="preserve"> млн. рублей, из них:</w:t>
      </w:r>
    </w:p>
    <w:p w14:paraId="3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10 объектов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которых </w:t>
      </w:r>
      <w:r>
        <w:rPr>
          <w:rFonts w:ascii="Times New Roman" w:hAnsi="Times New Roman"/>
          <w:sz w:val="28"/>
        </w:rPr>
        <w:t xml:space="preserve">3 объекта являются </w:t>
      </w:r>
      <w:r>
        <w:rPr>
          <w:rFonts w:ascii="Times New Roman" w:hAnsi="Times New Roman"/>
          <w:sz w:val="28"/>
        </w:rPr>
        <w:t>переходящи</w:t>
      </w:r>
      <w:r>
        <w:rPr>
          <w:rFonts w:ascii="Times New Roman" w:hAnsi="Times New Roman"/>
          <w:sz w:val="28"/>
        </w:rPr>
        <w:t>ми</w:t>
      </w:r>
      <w:r>
        <w:rPr>
          <w:rFonts w:ascii="Times New Roman" w:hAnsi="Times New Roman"/>
          <w:sz w:val="28"/>
        </w:rPr>
        <w:t>, на</w:t>
      </w:r>
      <w:r>
        <w:rPr>
          <w:rFonts w:ascii="Times New Roman" w:hAnsi="Times New Roman"/>
          <w:sz w:val="28"/>
        </w:rPr>
        <w:t xml:space="preserve"> сумму 80,917</w:t>
      </w:r>
      <w:r>
        <w:rPr>
          <w:rFonts w:ascii="Times New Roman" w:hAnsi="Times New Roman"/>
          <w:sz w:val="28"/>
        </w:rPr>
        <w:t xml:space="preserve"> млн рублей</w:t>
      </w:r>
      <w:r>
        <w:rPr>
          <w:rFonts w:ascii="Times New Roman" w:hAnsi="Times New Roman"/>
          <w:sz w:val="28"/>
        </w:rPr>
        <w:t>;</w:t>
      </w:r>
    </w:p>
    <w:p w14:paraId="3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2022 году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объект</w:t>
      </w:r>
      <w:r>
        <w:rPr>
          <w:rFonts w:ascii="Times New Roman" w:hAnsi="Times New Roman"/>
          <w:sz w:val="28"/>
        </w:rPr>
        <w:t>ов,</w:t>
      </w:r>
      <w:r>
        <w:rPr>
          <w:rFonts w:ascii="Times New Roman" w:hAnsi="Times New Roman"/>
          <w:sz w:val="28"/>
        </w:rPr>
        <w:t xml:space="preserve"> из которых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объекта являются переходящими, на сумму </w:t>
      </w:r>
      <w:r>
        <w:rPr>
          <w:rFonts w:ascii="Times New Roman" w:hAnsi="Times New Roman"/>
          <w:sz w:val="28"/>
        </w:rPr>
        <w:t>53,4</w:t>
      </w:r>
      <w:r>
        <w:rPr>
          <w:rFonts w:ascii="Times New Roman" w:hAnsi="Times New Roman"/>
          <w:sz w:val="28"/>
        </w:rPr>
        <w:t>31</w:t>
      </w:r>
      <w:r>
        <w:rPr>
          <w:rFonts w:ascii="Times New Roman" w:hAnsi="Times New Roman"/>
          <w:sz w:val="28"/>
        </w:rPr>
        <w:t xml:space="preserve"> млн рублей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</w:p>
    <w:p w14:paraId="3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7 объектов, </w:t>
      </w:r>
      <w:r>
        <w:rPr>
          <w:rFonts w:ascii="Times New Roman" w:hAnsi="Times New Roman"/>
          <w:sz w:val="28"/>
        </w:rPr>
        <w:t xml:space="preserve">из которых 2 объекта являются переходящими, на сумму </w:t>
      </w:r>
      <w:r>
        <w:rPr>
          <w:rFonts w:ascii="Times New Roman" w:hAnsi="Times New Roman"/>
          <w:sz w:val="28"/>
        </w:rPr>
        <w:t>133,1</w:t>
      </w:r>
      <w:r>
        <w:rPr>
          <w:rFonts w:ascii="Times New Roman" w:hAnsi="Times New Roman"/>
          <w:sz w:val="28"/>
        </w:rPr>
        <w:t>48</w:t>
      </w:r>
      <w:r>
        <w:rPr>
          <w:rFonts w:ascii="Times New Roman" w:hAnsi="Times New Roman"/>
          <w:sz w:val="28"/>
        </w:rPr>
        <w:t xml:space="preserve"> млн рублей;</w:t>
      </w:r>
    </w:p>
    <w:p w14:paraId="3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2024 году </w:t>
      </w:r>
      <w:r>
        <w:rPr>
          <w:rFonts w:ascii="Times New Roman" w:hAnsi="Times New Roman"/>
          <w:color w:themeColor="text1" w:val="000000"/>
          <w:sz w:val="28"/>
        </w:rPr>
        <w:t>3 о</w:t>
      </w:r>
      <w:r>
        <w:rPr>
          <w:rFonts w:ascii="Times New Roman" w:hAnsi="Times New Roman"/>
          <w:sz w:val="28"/>
        </w:rPr>
        <w:t xml:space="preserve">бъекта, </w:t>
      </w:r>
      <w:r>
        <w:rPr>
          <w:rFonts w:ascii="Times New Roman" w:hAnsi="Times New Roman"/>
          <w:sz w:val="28"/>
        </w:rPr>
        <w:t xml:space="preserve">из которых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объекты </w:t>
      </w:r>
      <w:r>
        <w:rPr>
          <w:rFonts w:ascii="Times New Roman" w:hAnsi="Times New Roman"/>
          <w:sz w:val="28"/>
        </w:rPr>
        <w:t xml:space="preserve">являются переходящими, на сумму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8,2</w:t>
      </w:r>
      <w:r>
        <w:rPr>
          <w:rFonts w:ascii="Times New Roman" w:hAnsi="Times New Roman"/>
          <w:sz w:val="28"/>
        </w:rPr>
        <w:t>55</w:t>
      </w:r>
      <w:r>
        <w:rPr>
          <w:rFonts w:ascii="Times New Roman" w:hAnsi="Times New Roman"/>
          <w:sz w:val="28"/>
        </w:rPr>
        <w:t xml:space="preserve"> млн рублей;</w:t>
      </w:r>
    </w:p>
    <w:p w14:paraId="3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5 объектов на сумму 50,2</w:t>
      </w:r>
      <w:r>
        <w:rPr>
          <w:rFonts w:ascii="Times New Roman" w:hAnsi="Times New Roman"/>
          <w:sz w:val="28"/>
        </w:rPr>
        <w:t>35</w:t>
      </w:r>
      <w:r>
        <w:rPr>
          <w:rFonts w:ascii="Times New Roman" w:hAnsi="Times New Roman"/>
          <w:sz w:val="28"/>
        </w:rPr>
        <w:t xml:space="preserve"> млн рублей.</w:t>
      </w:r>
    </w:p>
    <w:p w14:paraId="3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0"/>
          <w:sz w:val="28"/>
        </w:rPr>
      </w:pPr>
    </w:p>
    <w:p w14:paraId="4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0"/>
          <w:sz w:val="28"/>
        </w:rPr>
      </w:pPr>
    </w:p>
    <w:p w14:paraId="4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программы планируются</w:t>
      </w:r>
      <w:r>
        <w:rPr>
          <w:rFonts w:ascii="Times New Roman" w:hAnsi="Times New Roman"/>
          <w:b w:val="1"/>
          <w:i w:val="1"/>
          <w:sz w:val="28"/>
          <w:u w:val="single"/>
        </w:rPr>
        <w:t xml:space="preserve"> </w:t>
      </w:r>
      <w:r>
        <w:rPr>
          <w:rFonts w:ascii="Times New Roman" w:hAnsi="Times New Roman"/>
          <w:b w:val="1"/>
          <w:i w:val="1"/>
          <w:sz w:val="28"/>
          <w:u w:val="single"/>
        </w:rPr>
        <w:t xml:space="preserve">изменения: </w:t>
      </w:r>
    </w:p>
    <w:p w14:paraId="4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4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Региональн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на период с 2021 по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планируется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проведение</w:t>
      </w:r>
      <w:r>
        <w:rPr>
          <w:rFonts w:ascii="Times New Roman" w:hAnsi="Times New Roman"/>
          <w:sz w:val="28"/>
        </w:rPr>
        <w:t xml:space="preserve"> работ по 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объектам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сумму </w:t>
      </w:r>
      <w:r>
        <w:rPr>
          <w:rFonts w:ascii="Times New Roman" w:hAnsi="Times New Roman"/>
          <w:sz w:val="28"/>
        </w:rPr>
        <w:t>518</w:t>
      </w:r>
      <w:r>
        <w:rPr>
          <w:rFonts w:ascii="Times New Roman" w:hAnsi="Times New Roman"/>
          <w:sz w:val="28"/>
        </w:rPr>
        <w:t>,522</w:t>
      </w:r>
      <w:r>
        <w:rPr>
          <w:rFonts w:ascii="Times New Roman" w:hAnsi="Times New Roman"/>
          <w:sz w:val="28"/>
        </w:rPr>
        <w:t xml:space="preserve"> млн. рублей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них:</w:t>
      </w:r>
    </w:p>
    <w:p w14:paraId="4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10 объектов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которых </w:t>
      </w:r>
      <w:r>
        <w:rPr>
          <w:rFonts w:ascii="Times New Roman" w:hAnsi="Times New Roman"/>
          <w:sz w:val="28"/>
        </w:rPr>
        <w:t xml:space="preserve">3 объекта стали </w:t>
      </w:r>
      <w:r>
        <w:rPr>
          <w:rFonts w:ascii="Times New Roman" w:hAnsi="Times New Roman"/>
          <w:sz w:val="28"/>
        </w:rPr>
        <w:t>переходящи</w:t>
      </w:r>
      <w:r>
        <w:rPr>
          <w:rFonts w:ascii="Times New Roman" w:hAnsi="Times New Roman"/>
          <w:sz w:val="28"/>
        </w:rPr>
        <w:t xml:space="preserve">ми, на </w:t>
      </w:r>
      <w:r>
        <w:rPr>
          <w:rFonts w:ascii="Times New Roman" w:hAnsi="Times New Roman"/>
          <w:sz w:val="28"/>
        </w:rPr>
        <w:t xml:space="preserve">сумму </w:t>
      </w:r>
      <w:r>
        <w:rPr>
          <w:rFonts w:ascii="Times New Roman" w:hAnsi="Times New Roman"/>
          <w:sz w:val="28"/>
        </w:rPr>
        <w:t>80,92 млн рублей;</w:t>
      </w:r>
    </w:p>
    <w:p w14:paraId="4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5 объектов, из которых 2 объекта являются переходящими, на сумму 53,43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млн рублей; </w:t>
      </w:r>
    </w:p>
    <w:p w14:paraId="4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7 объектов, из которых </w:t>
      </w:r>
      <w:r>
        <w:rPr>
          <w:rFonts w:ascii="Times New Roman" w:hAnsi="Times New Roman"/>
          <w:sz w:val="28"/>
        </w:rPr>
        <w:t xml:space="preserve">2 </w:t>
      </w:r>
      <w:r>
        <w:rPr>
          <w:rFonts w:ascii="Times New Roman" w:hAnsi="Times New Roman"/>
          <w:sz w:val="28"/>
        </w:rPr>
        <w:t xml:space="preserve">объекта </w:t>
      </w:r>
      <w:r>
        <w:rPr>
          <w:rFonts w:ascii="Times New Roman" w:hAnsi="Times New Roman"/>
          <w:sz w:val="28"/>
        </w:rPr>
        <w:t>будут</w:t>
      </w:r>
      <w:r>
        <w:rPr>
          <w:rFonts w:ascii="Times New Roman" w:hAnsi="Times New Roman"/>
          <w:sz w:val="28"/>
        </w:rPr>
        <w:t xml:space="preserve"> переходящими, на сумму 133,1</w:t>
      </w:r>
      <w:r>
        <w:rPr>
          <w:rFonts w:ascii="Times New Roman" w:hAnsi="Times New Roman"/>
          <w:sz w:val="28"/>
        </w:rPr>
        <w:t>48</w:t>
      </w:r>
      <w:r>
        <w:rPr>
          <w:rFonts w:ascii="Times New Roman" w:hAnsi="Times New Roman"/>
          <w:sz w:val="28"/>
        </w:rPr>
        <w:t xml:space="preserve"> млн рублей;</w:t>
      </w:r>
    </w:p>
    <w:p w14:paraId="4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2024 году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объекта, из которых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объект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являются переходящими, на сумму </w:t>
      </w:r>
      <w:r>
        <w:rPr>
          <w:rFonts w:ascii="Times New Roman" w:hAnsi="Times New Roman"/>
          <w:sz w:val="28"/>
        </w:rPr>
        <w:t>168,510</w:t>
      </w:r>
      <w:r>
        <w:rPr>
          <w:rFonts w:ascii="Times New Roman" w:hAnsi="Times New Roman"/>
          <w:sz w:val="28"/>
        </w:rPr>
        <w:t xml:space="preserve"> млн рублей;</w:t>
      </w:r>
    </w:p>
    <w:p w14:paraId="4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2025 году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объект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 xml:space="preserve">сумму </w:t>
      </w:r>
      <w:r>
        <w:rPr>
          <w:rFonts w:ascii="Times New Roman" w:hAnsi="Times New Roman"/>
          <w:sz w:val="28"/>
        </w:rPr>
        <w:t>82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516</w:t>
      </w:r>
      <w:r>
        <w:rPr>
          <w:rFonts w:ascii="Times New Roman" w:hAnsi="Times New Roman"/>
          <w:sz w:val="28"/>
        </w:rPr>
        <w:t xml:space="preserve"> млн рублей.</w:t>
      </w:r>
    </w:p>
    <w:p w14:paraId="4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4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Обоснования:</w:t>
      </w:r>
    </w:p>
    <w:p w14:paraId="4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4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Предлагаем внести изменения в Программу </w:t>
      </w:r>
      <w:r>
        <w:rPr>
          <w:rFonts w:ascii="Times New Roman" w:hAnsi="Times New Roman"/>
          <w:sz w:val="28"/>
        </w:rPr>
        <w:t>по к</w:t>
      </w:r>
      <w:r>
        <w:rPr>
          <w:rFonts w:ascii="Times New Roman" w:hAnsi="Times New Roman"/>
          <w:sz w:val="28"/>
        </w:rPr>
        <w:t>апитальн</w:t>
      </w:r>
      <w:r>
        <w:rPr>
          <w:rFonts w:ascii="Times New Roman" w:hAnsi="Times New Roman"/>
          <w:sz w:val="28"/>
        </w:rPr>
        <w:t>ому</w:t>
      </w:r>
      <w:r>
        <w:rPr>
          <w:rFonts w:ascii="Times New Roman" w:hAnsi="Times New Roman"/>
          <w:sz w:val="28"/>
        </w:rPr>
        <w:t xml:space="preserve"> ремонт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 xml:space="preserve">в части </w:t>
      </w:r>
      <w:r>
        <w:rPr>
          <w:rFonts w:ascii="Times New Roman" w:hAnsi="Times New Roman"/>
          <w:i w:val="1"/>
          <w:sz w:val="28"/>
        </w:rPr>
        <w:t>внесения нов</w:t>
      </w:r>
      <w:r>
        <w:rPr>
          <w:rFonts w:ascii="Times New Roman" w:hAnsi="Times New Roman"/>
          <w:i w:val="1"/>
          <w:sz w:val="28"/>
        </w:rPr>
        <w:t>ых</w:t>
      </w:r>
      <w:r>
        <w:rPr>
          <w:rFonts w:ascii="Times New Roman" w:hAnsi="Times New Roman"/>
          <w:i w:val="1"/>
          <w:sz w:val="28"/>
        </w:rPr>
        <w:t xml:space="preserve"> объект</w:t>
      </w:r>
      <w:r>
        <w:rPr>
          <w:rFonts w:ascii="Times New Roman" w:hAnsi="Times New Roman"/>
          <w:i w:val="1"/>
          <w:sz w:val="28"/>
        </w:rPr>
        <w:t>ов</w:t>
      </w:r>
      <w:r>
        <w:rPr>
          <w:rFonts w:ascii="Times New Roman" w:hAnsi="Times New Roman"/>
          <w:i w:val="1"/>
          <w:sz w:val="28"/>
        </w:rPr>
        <w:t xml:space="preserve"> (перенос из мероприятия «Капитальное строительство» в мероприятие «Капитальный ремонт»)</w:t>
      </w:r>
      <w:r>
        <w:rPr>
          <w:rFonts w:ascii="Times New Roman" w:hAnsi="Times New Roman"/>
          <w:sz w:val="28"/>
        </w:rPr>
        <w:t>:</w:t>
      </w:r>
    </w:p>
    <w:p w14:paraId="4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4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софинансируемые</w:t>
      </w:r>
      <w:r>
        <w:rPr>
          <w:rFonts w:ascii="Times New Roman" w:hAnsi="Times New Roman"/>
          <w:sz w:val="28"/>
          <w:u w:val="single"/>
        </w:rPr>
        <w:t xml:space="preserve"> за счет средств федерального бюджета расходы субъекта Российской Федерации</w:t>
      </w:r>
      <w:r>
        <w:rPr>
          <w:rFonts w:ascii="Times New Roman" w:hAnsi="Times New Roman"/>
          <w:sz w:val="28"/>
        </w:rPr>
        <w:t xml:space="preserve"> в части мероприятий по капитальному ремонту, </w:t>
      </w:r>
      <w:r>
        <w:rPr>
          <w:rFonts w:ascii="Times New Roman" w:hAnsi="Times New Roman"/>
          <w:sz w:val="28"/>
        </w:rPr>
        <w:t>строительству</w:t>
      </w:r>
      <w:r>
        <w:rPr>
          <w:rFonts w:ascii="Times New Roman" w:hAnsi="Times New Roman"/>
          <w:sz w:val="28"/>
        </w:rPr>
        <w:t xml:space="preserve"> (реконструкции), приобрет</w:t>
      </w:r>
      <w:r>
        <w:rPr>
          <w:rFonts w:ascii="Times New Roman" w:hAnsi="Times New Roman"/>
          <w:sz w:val="28"/>
        </w:rPr>
        <w:t xml:space="preserve">ению быстровозводимых модульных конструкций </w:t>
      </w:r>
      <w:r>
        <w:rPr>
          <w:rFonts w:ascii="Times New Roman" w:hAnsi="Times New Roman"/>
          <w:sz w:val="28"/>
        </w:rPr>
        <w:t>конструкций и недвижимого имущества</w:t>
      </w:r>
      <w:r>
        <w:rPr>
          <w:rFonts w:ascii="Times New Roman" w:hAnsi="Times New Roman"/>
          <w:sz w:val="28"/>
        </w:rPr>
        <w:t>:</w:t>
      </w:r>
    </w:p>
    <w:p w14:paraId="4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По объекту Государственное бюджетное учреждение здравоохранения Камчатского края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Никольская районная</w:t>
      </w:r>
      <w:r>
        <w:rPr>
          <w:rFonts w:ascii="Times New Roman" w:hAnsi="Times New Roman"/>
          <w:b w:val="1"/>
          <w:sz w:val="28"/>
        </w:rPr>
        <w:t xml:space="preserve"> больница»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планируется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капитальный ремонт внутреннего инженерного обеспечения, внутренних помещений и крыши, фасада, окон, отмостки фундамента-набетонки, пандуса для маломобильных групп населения здания ГБУЗ КК «Никольская районная больница»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тоимостью 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млн </w:t>
      </w:r>
      <w:r>
        <w:rPr>
          <w:rFonts w:ascii="Times New Roman" w:hAnsi="Times New Roman"/>
          <w:sz w:val="28"/>
        </w:rPr>
        <w:t xml:space="preserve">рублей со сроком реализации в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. </w:t>
      </w:r>
    </w:p>
    <w:p w14:paraId="5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проектная документация разработана, </w:t>
      </w:r>
      <w:r>
        <w:rPr>
          <w:rFonts w:ascii="Times New Roman" w:hAnsi="Times New Roman"/>
          <w:sz w:val="28"/>
        </w:rPr>
        <w:t xml:space="preserve">передана на проведение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экспертиз</w:t>
      </w:r>
      <w:r>
        <w:rPr>
          <w:rFonts w:ascii="Times New Roman" w:hAnsi="Times New Roman"/>
          <w:sz w:val="28"/>
        </w:rPr>
        <w:t>ы достоверности сметной стоимости</w:t>
      </w:r>
      <w:r>
        <w:rPr>
          <w:rFonts w:ascii="Times New Roman" w:hAnsi="Times New Roman"/>
          <w:sz w:val="28"/>
        </w:rPr>
        <w:t xml:space="preserve"> и контрактацией в 2023 году.</w:t>
      </w:r>
    </w:p>
    <w:p w14:paraId="5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объекту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«</w:t>
      </w:r>
      <w:r>
        <w:rPr>
          <w:rFonts w:ascii="Times New Roman" w:hAnsi="Times New Roman"/>
          <w:b w:val="1"/>
          <w:color w:val="000000"/>
          <w:sz w:val="28"/>
        </w:rPr>
        <w:t>Фельдшерско-акушерский пункт. Камчатский край, Тигильский муниципальный район, с. Ковран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бюджетно</w:t>
      </w:r>
      <w:r>
        <w:rPr>
          <w:rFonts w:ascii="Times New Roman" w:hAnsi="Times New Roman"/>
          <w:sz w:val="28"/>
        </w:rPr>
        <w:t>го учреждения</w:t>
      </w:r>
      <w:r>
        <w:rPr>
          <w:rFonts w:ascii="Times New Roman" w:hAnsi="Times New Roman"/>
          <w:sz w:val="28"/>
        </w:rPr>
        <w:t xml:space="preserve"> здравоохранения Камчатского края «</w:t>
      </w:r>
      <w:r>
        <w:rPr>
          <w:rFonts w:ascii="Times New Roman" w:hAnsi="Times New Roman"/>
          <w:sz w:val="28"/>
        </w:rPr>
        <w:t>Тигильская районная</w:t>
      </w:r>
      <w:r>
        <w:rPr>
          <w:rFonts w:ascii="Times New Roman" w:hAnsi="Times New Roman"/>
          <w:sz w:val="28"/>
        </w:rPr>
        <w:t xml:space="preserve"> больница», </w:t>
      </w:r>
      <w:r>
        <w:rPr>
          <w:rFonts w:ascii="Times New Roman" w:hAnsi="Times New Roman"/>
          <w:sz w:val="28"/>
        </w:rPr>
        <w:t>планируется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капитальный ремонт кровли, бетонной отмостки, наружных стен, крыльца с устройством пандуса, электрических сетей, канализации (септик), устройство сетей водоснабжения, внутренние общестроительные работы (полы, потолки, стены, замена окон и дверей), сантехнические работы, устройство ограждения территории  по адресу: Камчатский край, Тигильский район, с. Ковран, ул. 50 лет Октября, д. 22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с</w:t>
      </w:r>
      <w:r>
        <w:rPr>
          <w:rFonts w:ascii="Times New Roman" w:hAnsi="Times New Roman"/>
          <w:sz w:val="28"/>
        </w:rPr>
        <w:t xml:space="preserve">тоимостью </w:t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305</w:t>
      </w:r>
      <w:r>
        <w:rPr>
          <w:rFonts w:ascii="Times New Roman" w:hAnsi="Times New Roman"/>
          <w:sz w:val="28"/>
        </w:rPr>
        <w:t xml:space="preserve"> млн </w:t>
      </w:r>
      <w:r>
        <w:rPr>
          <w:rFonts w:ascii="Times New Roman" w:hAnsi="Times New Roman"/>
          <w:sz w:val="28"/>
        </w:rPr>
        <w:t xml:space="preserve">рублей </w:t>
      </w:r>
      <w:r>
        <w:rPr>
          <w:rFonts w:ascii="Times New Roman" w:hAnsi="Times New Roman"/>
          <w:sz w:val="28"/>
        </w:rPr>
        <w:t xml:space="preserve">со сроком реализации в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. </w:t>
      </w: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</w:t>
      </w:r>
      <w:r>
        <w:rPr>
          <w:rFonts w:ascii="Times New Roman" w:hAnsi="Times New Roman"/>
          <w:sz w:val="28"/>
        </w:rPr>
        <w:t>в стадии завершения разработка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документаци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 дальнейшей </w:t>
      </w:r>
      <w:r>
        <w:rPr>
          <w:rFonts w:ascii="Times New Roman" w:hAnsi="Times New Roman"/>
          <w:sz w:val="28"/>
        </w:rPr>
        <w:t>переда</w:t>
      </w:r>
      <w:r>
        <w:rPr>
          <w:rFonts w:ascii="Times New Roman" w:hAnsi="Times New Roman"/>
          <w:sz w:val="28"/>
        </w:rPr>
        <w:t>чей</w:t>
      </w:r>
      <w:r>
        <w:rPr>
          <w:rFonts w:ascii="Times New Roman" w:hAnsi="Times New Roman"/>
          <w:sz w:val="28"/>
        </w:rPr>
        <w:t xml:space="preserve"> на проведение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экспертиз</w:t>
      </w:r>
      <w:r>
        <w:rPr>
          <w:rFonts w:ascii="Times New Roman" w:hAnsi="Times New Roman"/>
          <w:sz w:val="28"/>
        </w:rPr>
        <w:t>ы достоверности сметной стоимости и контрактацией в 2023 году.</w:t>
      </w:r>
    </w:p>
    <w:p w14:paraId="5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По объекту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Отделение общей врачебной практики (семейной медицины). Камчатский край,Тигильский муниципальный район, с. Седанка</w:t>
      </w:r>
      <w:r>
        <w:rPr>
          <w:rFonts w:ascii="Times New Roman" w:hAnsi="Times New Roman"/>
          <w:b w:val="1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бюджетно</w:t>
      </w:r>
      <w:r>
        <w:rPr>
          <w:rFonts w:ascii="Times New Roman" w:hAnsi="Times New Roman"/>
          <w:sz w:val="28"/>
        </w:rPr>
        <w:t>го учреждения</w:t>
      </w:r>
      <w:r>
        <w:rPr>
          <w:rFonts w:ascii="Times New Roman" w:hAnsi="Times New Roman"/>
          <w:sz w:val="28"/>
        </w:rPr>
        <w:t xml:space="preserve"> здравоохранения Камчатского края «</w:t>
      </w:r>
      <w:r>
        <w:rPr>
          <w:rFonts w:ascii="Times New Roman" w:hAnsi="Times New Roman"/>
          <w:sz w:val="28"/>
        </w:rPr>
        <w:t>Тигильская районная</w:t>
      </w:r>
      <w:r>
        <w:rPr>
          <w:rFonts w:ascii="Times New Roman" w:hAnsi="Times New Roman"/>
          <w:sz w:val="28"/>
        </w:rPr>
        <w:t xml:space="preserve"> больница», </w:t>
      </w:r>
      <w:r>
        <w:rPr>
          <w:rFonts w:ascii="Times New Roman" w:hAnsi="Times New Roman"/>
          <w:sz w:val="28"/>
        </w:rPr>
        <w:t>планируется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капитальный </w:t>
      </w:r>
      <w:r>
        <w:rPr>
          <w:rFonts w:ascii="Times New Roman" w:hAnsi="Times New Roman"/>
          <w:sz w:val="28"/>
        </w:rPr>
        <w:t>ремонт кровли, бетонной отмостки, наружных стен, крыльца с устройством пандуса, электрических сетей, сетей водоснабжения, канализации (септик), внутренние общестроительные работы (полы, потолки, стены, замена окон и дверей), сантехнические работы, устройство ограждения территории по адресу: Камчатский край, Тигильский район, с. Седанка, ул. Советская, д. 11.</w:t>
      </w:r>
      <w:r>
        <w:rPr>
          <w:rFonts w:ascii="Times New Roman" w:hAnsi="Times New Roman"/>
          <w:color w:val="FF0066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тоимостью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019</w:t>
      </w:r>
      <w:r>
        <w:rPr>
          <w:rFonts w:ascii="Times New Roman" w:hAnsi="Times New Roman"/>
          <w:sz w:val="28"/>
        </w:rPr>
        <w:t xml:space="preserve"> млн </w:t>
      </w:r>
      <w:r>
        <w:rPr>
          <w:rFonts w:ascii="Times New Roman" w:hAnsi="Times New Roman"/>
          <w:sz w:val="28"/>
        </w:rPr>
        <w:t xml:space="preserve">рублей </w:t>
      </w:r>
      <w:r>
        <w:rPr>
          <w:rFonts w:ascii="Times New Roman" w:hAnsi="Times New Roman"/>
          <w:sz w:val="28"/>
        </w:rPr>
        <w:t xml:space="preserve">со сроком реализации в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. </w:t>
      </w:r>
    </w:p>
    <w:p w14:paraId="5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</w:t>
      </w:r>
      <w:r>
        <w:rPr>
          <w:rFonts w:ascii="Times New Roman" w:hAnsi="Times New Roman"/>
          <w:sz w:val="28"/>
        </w:rPr>
        <w:t>в стадии завершения разработка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документаци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 дальнейшей передачей на проведение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экспертиз</w:t>
      </w:r>
      <w:r>
        <w:rPr>
          <w:rFonts w:ascii="Times New Roman" w:hAnsi="Times New Roman"/>
          <w:sz w:val="28"/>
        </w:rPr>
        <w:t>ы достоверности сметной стоимости и контрактацией в 2023 году.</w:t>
      </w: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Предлагаем внести изменения в Программу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i w:val="1"/>
          <w:sz w:val="28"/>
        </w:rPr>
        <w:t xml:space="preserve">капитальному ремонту </w:t>
      </w:r>
      <w:r>
        <w:rPr>
          <w:rFonts w:ascii="Times New Roman" w:hAnsi="Times New Roman"/>
          <w:i w:val="1"/>
          <w:sz w:val="28"/>
        </w:rPr>
        <w:t xml:space="preserve">в </w:t>
      </w:r>
      <w:r>
        <w:rPr>
          <w:rFonts w:ascii="Times New Roman" w:hAnsi="Times New Roman"/>
          <w:i w:val="1"/>
          <w:sz w:val="28"/>
        </w:rPr>
        <w:t>части наименования</w:t>
      </w:r>
      <w:r>
        <w:rPr>
          <w:rFonts w:ascii="Times New Roman" w:hAnsi="Times New Roman"/>
          <w:i w:val="1"/>
          <w:sz w:val="28"/>
        </w:rPr>
        <w:t xml:space="preserve"> видов работ</w:t>
      </w:r>
      <w:r>
        <w:rPr>
          <w:rFonts w:ascii="Times New Roman" w:hAnsi="Times New Roman"/>
          <w:i w:val="1"/>
          <w:sz w:val="28"/>
        </w:rPr>
        <w:t>:</w:t>
      </w:r>
    </w:p>
    <w:p w14:paraId="5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 </w:t>
      </w:r>
      <w:r>
        <w:rPr>
          <w:rFonts w:ascii="Times New Roman" w:hAnsi="Times New Roman"/>
          <w:sz w:val="28"/>
        </w:rPr>
        <w:t>поликлиническо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подразделени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осударственного бюджетного учреждения здравоохранения</w:t>
      </w:r>
      <w:r>
        <w:rPr>
          <w:rFonts w:ascii="Times New Roman" w:hAnsi="Times New Roman"/>
          <w:sz w:val="28"/>
        </w:rPr>
        <w:t xml:space="preserve"> Камчатского края «Соболевская районная больница» </w:t>
      </w:r>
    </w:p>
    <w:p w14:paraId="5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действующую формулировку: «Замена инже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>рных систем</w:t>
      </w:r>
      <w:r>
        <w:rPr>
          <w:rFonts w:ascii="Times New Roman" w:hAnsi="Times New Roman"/>
          <w:sz w:val="28"/>
        </w:rPr>
        <w:t xml:space="preserve"> (системы освещения)</w:t>
      </w:r>
      <w:r>
        <w:rPr>
          <w:rFonts w:ascii="Times New Roman" w:hAnsi="Times New Roman"/>
          <w:sz w:val="28"/>
        </w:rPr>
        <w:t>, общестроительные, отделочные, штукатурные, малярные работы» заменить на следующие виды работ: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Выборочный капитальный ремонт в </w:t>
      </w:r>
      <w:r>
        <w:rPr>
          <w:rFonts w:ascii="Times New Roman" w:hAnsi="Times New Roman"/>
          <w:sz w:val="28"/>
        </w:rPr>
        <w:t>поликлиническом отделении. Общестроительные, отделочные и штукатурные работы: замена дверных блоков в ГБУЗ КК "Соболевская районная больница", капитальный ремонт холла здания поликлиники, расположенного по адресу: Камчатский край, Соболевский район, с. Соболево, ул. Родыгина, д, 12</w:t>
      </w:r>
      <w:r>
        <w:rPr>
          <w:rFonts w:ascii="Times New Roman" w:hAnsi="Times New Roman"/>
          <w:sz w:val="28"/>
        </w:rPr>
        <w:t>».</w:t>
      </w:r>
      <w:r>
        <w:rPr>
          <w:rFonts w:ascii="Times New Roman" w:hAnsi="Times New Roman"/>
          <w:sz w:val="28"/>
        </w:rPr>
        <w:t xml:space="preserve"> </w:t>
      </w:r>
    </w:p>
    <w:p w14:paraId="5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отделении общей врачебной практики (семейной медицины)</w:t>
      </w:r>
      <w:r>
        <w:rPr>
          <w:rFonts w:ascii="Times New Roman" w:hAnsi="Times New Roman"/>
          <w:sz w:val="28"/>
        </w:rPr>
        <w:t xml:space="preserve"> в с. Тымлат</w:t>
      </w:r>
      <w:r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осударственного бюджетного учреждения зд</w:t>
      </w:r>
      <w:r>
        <w:rPr>
          <w:rFonts w:ascii="Times New Roman" w:hAnsi="Times New Roman"/>
          <w:sz w:val="28"/>
        </w:rPr>
        <w:t>равоохранения Камчатск</w:t>
      </w:r>
      <w:r>
        <w:rPr>
          <w:rFonts w:ascii="Times New Roman" w:hAnsi="Times New Roman"/>
          <w:sz w:val="28"/>
        </w:rPr>
        <w:t>ого края «Карагинская</w:t>
      </w:r>
      <w:r>
        <w:rPr>
          <w:rFonts w:ascii="Times New Roman" w:hAnsi="Times New Roman"/>
          <w:sz w:val="28"/>
        </w:rPr>
        <w:t xml:space="preserve"> районная больница» </w:t>
      </w:r>
    </w:p>
    <w:p w14:paraId="5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действующую формулировку: «</w:t>
      </w:r>
      <w:r>
        <w:rPr>
          <w:rFonts w:ascii="Times New Roman" w:hAnsi="Times New Roman"/>
          <w:sz w:val="28"/>
        </w:rPr>
        <w:t>Комплексный капитальный ремонт: замена дверей, замена полов, перекрытий, перегородок, ремонт наружных стен, фундамента, отмостки крыльца с устройством пандуса, внутренние общестроительные работы (ремонт внутренних помещений)» заменить на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Выборочный к</w:t>
      </w:r>
      <w:r>
        <w:rPr>
          <w:rFonts w:ascii="Times New Roman" w:hAnsi="Times New Roman"/>
          <w:sz w:val="28"/>
        </w:rPr>
        <w:t>апитальный ремонт здания ОВОП с. Тымлат, расположенного по адресу: Камчатский край, Карагинский район, с. Тымлат, ул. Набережная</w:t>
      </w:r>
      <w:r>
        <w:rPr>
          <w:rFonts w:ascii="Times New Roman" w:hAnsi="Times New Roman"/>
          <w:sz w:val="28"/>
        </w:rPr>
        <w:t>, 18»</w:t>
      </w:r>
      <w:r>
        <w:rPr>
          <w:rFonts w:ascii="Times New Roman" w:hAnsi="Times New Roman"/>
          <w:sz w:val="28"/>
        </w:rPr>
        <w:t>.</w:t>
      </w:r>
    </w:p>
    <w:p w14:paraId="5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фельдшерско-акушерском пункте </w:t>
      </w:r>
      <w:r>
        <w:rPr>
          <w:rFonts w:ascii="Times New Roman" w:hAnsi="Times New Roman"/>
          <w:sz w:val="28"/>
        </w:rPr>
        <w:t xml:space="preserve">с. Средние Пахачи государственного бюджетного учреждения здравоохранения Камчатского края «Олюторская районная больница» </w:t>
      </w:r>
    </w:p>
    <w:p w14:paraId="5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действующую формулировку: «</w:t>
      </w:r>
      <w:r>
        <w:rPr>
          <w:rFonts w:ascii="Times New Roman" w:hAnsi="Times New Roman"/>
          <w:sz w:val="28"/>
        </w:rPr>
        <w:t>Выборочный</w:t>
      </w:r>
      <w:r>
        <w:rPr>
          <w:rFonts w:ascii="Times New Roman" w:hAnsi="Times New Roman"/>
          <w:color w:themeColor="accent1" w:val="4F81BD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капитальный ремонт канализации, замена полов, внутренние </w:t>
      </w:r>
      <w:r>
        <w:rPr>
          <w:rFonts w:ascii="Times New Roman" w:hAnsi="Times New Roman"/>
          <w:sz w:val="28"/>
        </w:rPr>
        <w:t>общестроительные, отделочные работы, штукатурные, малярные и другие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заменить на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Выборочный капитальный ремонт ФАП с. Средние Пахачи: ремонт канализации, замена полов, внутренние общестроительные, отделочные работы, штукатурные, малярные и другие»</w:t>
      </w:r>
      <w:r>
        <w:rPr>
          <w:rFonts w:ascii="Times New Roman" w:hAnsi="Times New Roman"/>
          <w:sz w:val="28"/>
        </w:rPr>
        <w:t>.</w:t>
      </w:r>
    </w:p>
    <w:p w14:paraId="5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Во врачебной амбулатории п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Раздольный</w:t>
      </w:r>
      <w:r>
        <w:rPr>
          <w:rFonts w:ascii="Times New Roman" w:hAnsi="Times New Roman"/>
          <w:sz w:val="28"/>
        </w:rPr>
        <w:t xml:space="preserve"> государственного бюджетного учреждения здравоохранения Камчатского края «</w:t>
      </w:r>
      <w:r>
        <w:rPr>
          <w:rFonts w:ascii="Times New Roman" w:hAnsi="Times New Roman"/>
          <w:sz w:val="28"/>
        </w:rPr>
        <w:t>Елизовская</w:t>
      </w:r>
      <w:r>
        <w:rPr>
          <w:rFonts w:ascii="Times New Roman" w:hAnsi="Times New Roman"/>
          <w:sz w:val="28"/>
        </w:rPr>
        <w:t xml:space="preserve"> районная больница» </w:t>
      </w:r>
    </w:p>
    <w:p w14:paraId="5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действующую формулировку: «</w:t>
      </w:r>
      <w:r>
        <w:rPr>
          <w:rFonts w:ascii="Times New Roman" w:hAnsi="Times New Roman"/>
          <w:sz w:val="28"/>
        </w:rPr>
        <w:t>Ремонт кровли, внутренние общестроительные, электромонтажные и сантехнические работы: отопление, холодное водоснабжение и водоотведение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заменить на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Выборочный капитальный ремонт: Ремонт фасада, кровли, внутренние общестроительные, электромонтажные и сантехнические работы: отопление, холодное водоснабжение и водоотведение во врачебной амбулатории, расположенной по адресу: 684020 Камчатский край, Елизовский район, п. Раздольный, ул. Лесная,1</w:t>
      </w:r>
      <w:r>
        <w:rPr>
          <w:rFonts w:ascii="Times New Roman" w:hAnsi="Times New Roman"/>
          <w:sz w:val="28"/>
        </w:rPr>
        <w:t>».</w:t>
      </w: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 xml:space="preserve"> В главном корпусе (стационар с поликлиникой) государственного бюджетного учреждения здравоохранения Камчатского края «Вилючинская городская больница ул. Победы, 1А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действующую формулировку: «Капитальный ремонт кровли ГБУЗ КК «Вилючинская городская больница, расположенная по адресу: 684090, Камчатский край, г. Вилючинск, ул. Победы, 1а; Капитальный ремонт электроосвещения, электрооборудования, структурированных компьютерных сетей; системы отопления, водоснабжения, водоотведения и ремонт помещений; системы вентиляции; общестроительные работы (штукатурные, малярные, облицовочные, замена дверей); ремонт входной группы в здании главного корпуса (стационар, поликлиника), расположенного по адресу: г. Вилючинск, ул. Победы, д. 1а» заменить на: «Капитальный ремонт кровли ГБУЗ КК «Вилючинская городская больница, расположенная по адресу: 684090, Камчатский край, г. Вилючинск, ул. Победы, 1а; Капитальный ремонт электроосвещения, электрооборудования, структурированных компьютерных сетей; системы отопления, водоснабжения, водоотведения и ремонт помещений; системы вентиляции; общестроительные </w:t>
      </w:r>
      <w:r>
        <w:rPr>
          <w:rFonts w:ascii="Times New Roman" w:hAnsi="Times New Roman"/>
          <w:sz w:val="28"/>
        </w:rPr>
        <w:t>работы (штукатурные, малярные, облицовочные, замена дверей) в здании главного корпуса (стационар, поликлиника), расположенного по адресу: г. Вилючинск, ул. Победы, д. 1а».</w:t>
      </w:r>
    </w:p>
    <w:p w14:paraId="6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6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Предлагаем внести изменения в Программу </w:t>
      </w:r>
      <w:r>
        <w:rPr>
          <w:rFonts w:ascii="Times New Roman" w:hAnsi="Times New Roman"/>
          <w:sz w:val="28"/>
        </w:rPr>
        <w:t>по к</w:t>
      </w:r>
      <w:r>
        <w:rPr>
          <w:rFonts w:ascii="Times New Roman" w:hAnsi="Times New Roman"/>
          <w:sz w:val="28"/>
        </w:rPr>
        <w:t>апитальн</w:t>
      </w:r>
      <w:r>
        <w:rPr>
          <w:rFonts w:ascii="Times New Roman" w:hAnsi="Times New Roman"/>
          <w:sz w:val="28"/>
        </w:rPr>
        <w:t>ому</w:t>
      </w:r>
      <w:r>
        <w:rPr>
          <w:rFonts w:ascii="Times New Roman" w:hAnsi="Times New Roman"/>
          <w:sz w:val="28"/>
        </w:rPr>
        <w:t xml:space="preserve"> ремонт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в части</w:t>
      </w:r>
      <w:r>
        <w:rPr>
          <w:rFonts w:ascii="Times New Roman" w:hAnsi="Times New Roman"/>
          <w:i w:val="1"/>
          <w:sz w:val="28"/>
        </w:rPr>
        <w:t xml:space="preserve"> увеличения стоимости </w:t>
      </w:r>
      <w:r>
        <w:rPr>
          <w:rFonts w:ascii="Times New Roman" w:hAnsi="Times New Roman"/>
          <w:i w:val="1"/>
          <w:sz w:val="28"/>
        </w:rPr>
        <w:t>работ</w:t>
      </w:r>
      <w:r>
        <w:rPr>
          <w:rFonts w:ascii="Times New Roman" w:hAnsi="Times New Roman"/>
          <w:sz w:val="28"/>
        </w:rPr>
        <w:t>:</w:t>
      </w:r>
    </w:p>
    <w:p w14:paraId="63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объекту врачебная амбулатория с. Апача Государственного бюджетного учреждения здравоохранения Камчатского края «Усть-Большерецкая районная больница», запланирован капитальный ремонт</w:t>
      </w:r>
      <w:r>
        <w:rPr>
          <w:rFonts w:ascii="Times New Roman" w:hAnsi="Times New Roman"/>
          <w:sz w:val="28"/>
        </w:rPr>
        <w:t xml:space="preserve"> кровли.</w:t>
      </w:r>
    </w:p>
    <w:p w14:paraId="6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данные работы в 2020 году разработана </w:t>
      </w:r>
      <w:r>
        <w:rPr>
          <w:rFonts w:ascii="Times New Roman" w:hAnsi="Times New Roman"/>
          <w:sz w:val="28"/>
        </w:rPr>
        <w:t>сметная док</w:t>
      </w:r>
      <w:r>
        <w:rPr>
          <w:rFonts w:ascii="Times New Roman" w:hAnsi="Times New Roman"/>
          <w:sz w:val="28"/>
        </w:rPr>
        <w:t>ументация</w:t>
      </w:r>
      <w:r>
        <w:rPr>
          <w:rFonts w:ascii="Times New Roman" w:hAnsi="Times New Roman"/>
          <w:sz w:val="28"/>
        </w:rPr>
        <w:t xml:space="preserve"> со стоимостью ремонтных работ 1,995 млн рублей со сроком реализации в 2025 году</w:t>
      </w:r>
      <w:r>
        <w:rPr>
          <w:rFonts w:ascii="Times New Roman" w:hAnsi="Times New Roman"/>
          <w:sz w:val="28"/>
        </w:rPr>
        <w:t>, в</w:t>
      </w:r>
      <w:r>
        <w:rPr>
          <w:rFonts w:ascii="Times New Roman" w:hAnsi="Times New Roman"/>
          <w:sz w:val="28"/>
        </w:rPr>
        <w:t xml:space="preserve"> 2023 году проведен расчет </w:t>
      </w:r>
      <w:r>
        <w:rPr>
          <w:rFonts w:ascii="Times New Roman" w:hAnsi="Times New Roman"/>
          <w:sz w:val="28"/>
        </w:rPr>
        <w:t>предельной стоимости капитального ремонта объекта, которая составила 20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167</w:t>
      </w:r>
      <w:r>
        <w:rPr>
          <w:rFonts w:ascii="Times New Roman" w:hAnsi="Times New Roman"/>
          <w:sz w:val="28"/>
        </w:rPr>
        <w:t xml:space="preserve"> млн рублей.</w:t>
      </w:r>
      <w:r>
        <w:rPr>
          <w:rFonts w:ascii="Times New Roman" w:hAnsi="Times New Roman"/>
          <w:sz w:val="28"/>
        </w:rPr>
        <w:t xml:space="preserve"> Увеличение стоимости за счет удорожания стоимости строительных материалов и их доставки, стоимости ремонтных работ составило 18,172 млн рублей,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едостающую сумму предлагаем </w:t>
      </w:r>
      <w:r>
        <w:rPr>
          <w:rFonts w:ascii="Times New Roman" w:hAnsi="Times New Roman"/>
          <w:sz w:val="28"/>
        </w:rPr>
        <w:t>перераспределить</w:t>
      </w:r>
    </w:p>
    <w:p w14:paraId="65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мероприятия «Капитальное строительство</w:t>
      </w:r>
      <w:r>
        <w:rPr>
          <w:rFonts w:ascii="Times New Roman" w:hAnsi="Times New Roman"/>
          <w:sz w:val="28"/>
        </w:rPr>
        <w:t>».</w:t>
      </w:r>
    </w:p>
    <w:p w14:paraId="66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объекту врачебная амбулатория п. Раздольный Государственного бюджетного учреждения здравоохранения Камчатского края «Елизовская районная больница», предусмотрен капитальный ремонт </w:t>
      </w:r>
      <w:r>
        <w:rPr>
          <w:rFonts w:ascii="Times New Roman" w:hAnsi="Times New Roman"/>
          <w:sz w:val="28"/>
        </w:rPr>
        <w:t>кровли, кровли, общестроительные, электромонтажные и сантехнические работы: отопление, холодное водоснабжение и водоотведение</w:t>
      </w:r>
      <w:r>
        <w:rPr>
          <w:rFonts w:ascii="Times New Roman" w:hAnsi="Times New Roman"/>
          <w:sz w:val="28"/>
        </w:rPr>
        <w:t xml:space="preserve"> стоимостью </w:t>
      </w:r>
      <w:r>
        <w:rPr>
          <w:rFonts w:ascii="Times New Roman" w:hAnsi="Times New Roman"/>
          <w:sz w:val="28"/>
        </w:rPr>
        <w:t>5,740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млн </w:t>
      </w:r>
      <w:r>
        <w:rPr>
          <w:rFonts w:ascii="Times New Roman" w:hAnsi="Times New Roman"/>
          <w:sz w:val="28"/>
        </w:rPr>
        <w:t xml:space="preserve">рублей со сроком реализации </w:t>
      </w:r>
      <w:r>
        <w:rPr>
          <w:rFonts w:ascii="Times New Roman" w:hAnsi="Times New Roman"/>
          <w:sz w:val="28"/>
        </w:rPr>
        <w:t xml:space="preserve">ремонта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у.</w:t>
      </w:r>
    </w:p>
    <w:p w14:paraId="6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данные работы в 2020 году разработана сметная документация</w:t>
      </w:r>
      <w:r>
        <w:rPr>
          <w:rFonts w:ascii="Times New Roman" w:hAnsi="Times New Roman"/>
          <w:sz w:val="28"/>
        </w:rPr>
        <w:t xml:space="preserve"> без учета стоимости капитального ремонта фасада здания</w:t>
      </w:r>
      <w:r>
        <w:rPr>
          <w:rFonts w:ascii="Times New Roman" w:hAnsi="Times New Roman"/>
          <w:sz w:val="28"/>
        </w:rPr>
        <w:t>, в 2023 году проведен расчет предельной стоимости капитального ремонта объекта</w:t>
      </w:r>
      <w:r>
        <w:rPr>
          <w:rFonts w:ascii="Times New Roman" w:hAnsi="Times New Roman"/>
          <w:sz w:val="28"/>
        </w:rPr>
        <w:t xml:space="preserve"> (с учетом дополнительного объема работ по ремонту фасада)</w:t>
      </w:r>
      <w:r>
        <w:rPr>
          <w:rFonts w:ascii="Times New Roman" w:hAnsi="Times New Roman"/>
          <w:sz w:val="28"/>
        </w:rPr>
        <w:t xml:space="preserve">, которая составила </w:t>
      </w:r>
      <w:r>
        <w:rPr>
          <w:rFonts w:ascii="Times New Roman" w:hAnsi="Times New Roman"/>
          <w:sz w:val="28"/>
        </w:rPr>
        <w:t>19,849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млн рублей. Увеличение стоимости за счет удорожания стоимости строительных материалов и их доставки, стоимости ремонтных работ</w:t>
      </w:r>
      <w:r>
        <w:rPr>
          <w:rFonts w:ascii="Times New Roman" w:hAnsi="Times New Roman"/>
          <w:sz w:val="28"/>
        </w:rPr>
        <w:t xml:space="preserve"> и дополнительного объема работ</w:t>
      </w:r>
      <w:r>
        <w:rPr>
          <w:rFonts w:ascii="Times New Roman" w:hAnsi="Times New Roman"/>
          <w:sz w:val="28"/>
        </w:rPr>
        <w:t xml:space="preserve"> составило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427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млн рублей, недостающую сумму предлагаем перераспределить с мероприятия «Капитальное строительство».</w:t>
      </w:r>
    </w:p>
    <w:p w14:paraId="68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объекту </w:t>
      </w:r>
      <w:r>
        <w:rPr>
          <w:rFonts w:ascii="Times New Roman" w:hAnsi="Times New Roman"/>
          <w:sz w:val="28"/>
        </w:rPr>
        <w:t>отделение общей врачебной практики (семейной медицины)</w:t>
      </w:r>
      <w:r>
        <w:rPr>
          <w:rFonts w:ascii="Times New Roman" w:hAnsi="Times New Roman"/>
          <w:sz w:val="28"/>
        </w:rPr>
        <w:t xml:space="preserve"> п. </w:t>
      </w:r>
      <w:r>
        <w:rPr>
          <w:rFonts w:ascii="Times New Roman" w:hAnsi="Times New Roman"/>
          <w:sz w:val="28"/>
        </w:rPr>
        <w:t>Тымлат</w:t>
      </w:r>
      <w:r>
        <w:rPr>
          <w:rFonts w:ascii="Times New Roman" w:hAnsi="Times New Roman"/>
          <w:sz w:val="28"/>
        </w:rPr>
        <w:t xml:space="preserve"> Государственного бюджетного учреждения здравоохранения Камчатского края «</w:t>
      </w:r>
      <w:r>
        <w:rPr>
          <w:rFonts w:ascii="Times New Roman" w:hAnsi="Times New Roman"/>
          <w:sz w:val="28"/>
        </w:rPr>
        <w:t>Карагинская</w:t>
      </w:r>
      <w:r>
        <w:rPr>
          <w:rFonts w:ascii="Times New Roman" w:hAnsi="Times New Roman"/>
          <w:sz w:val="28"/>
        </w:rPr>
        <w:t xml:space="preserve"> районная больница», </w:t>
      </w:r>
      <w:r>
        <w:rPr>
          <w:rFonts w:ascii="Times New Roman" w:hAnsi="Times New Roman"/>
          <w:sz w:val="28"/>
        </w:rPr>
        <w:t>запланирован</w:t>
      </w:r>
      <w:r>
        <w:rPr>
          <w:rFonts w:ascii="Times New Roman" w:hAnsi="Times New Roman"/>
          <w:sz w:val="28"/>
        </w:rPr>
        <w:t xml:space="preserve"> капитальный ремонт</w:t>
      </w:r>
      <w:r>
        <w:rPr>
          <w:rFonts w:ascii="Times New Roman" w:hAnsi="Times New Roman"/>
          <w:sz w:val="28"/>
        </w:rPr>
        <w:t>: замена дверей, замена полов, перекрытий, перегородок, ремонт наружных стен, фундамента, отмостки, крыльца с устройством пандуса, внутренние общестроительные работы (ремонт внутренних помещений)</w:t>
      </w:r>
      <w:r>
        <w:rPr>
          <w:rFonts w:ascii="Times New Roman" w:hAnsi="Times New Roman"/>
          <w:color w:val="FF006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 предложенной медицинским учреждением </w:t>
      </w:r>
      <w:r>
        <w:rPr>
          <w:rFonts w:ascii="Times New Roman" w:hAnsi="Times New Roman"/>
          <w:sz w:val="28"/>
        </w:rPr>
        <w:t>сто</w:t>
      </w:r>
      <w:r>
        <w:rPr>
          <w:rFonts w:ascii="Times New Roman" w:hAnsi="Times New Roman"/>
          <w:sz w:val="28"/>
        </w:rPr>
        <w:t xml:space="preserve">имостью </w:t>
      </w:r>
      <w:r>
        <w:rPr>
          <w:rFonts w:ascii="Times New Roman" w:hAnsi="Times New Roman"/>
          <w:sz w:val="28"/>
        </w:rPr>
        <w:t>работ - 10</w:t>
      </w:r>
      <w:r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млн </w:t>
      </w:r>
      <w:r>
        <w:rPr>
          <w:rFonts w:ascii="Times New Roman" w:hAnsi="Times New Roman"/>
          <w:sz w:val="28"/>
        </w:rPr>
        <w:t xml:space="preserve">рублей со сроком реализации </w:t>
      </w:r>
      <w:r>
        <w:rPr>
          <w:rFonts w:ascii="Times New Roman" w:hAnsi="Times New Roman"/>
          <w:sz w:val="28"/>
        </w:rPr>
        <w:t xml:space="preserve">ремонта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у.</w:t>
      </w:r>
    </w:p>
    <w:p w14:paraId="6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21.03.2023 года (период внесения изменений в Программу по итогам 1 квартала 2023 года) и предложением переноса данного объекта из мероприятия «Капитальное строительство» в мероприятие «Капитальный ремонт» на</w:t>
      </w:r>
      <w:r>
        <w:rPr>
          <w:rFonts w:ascii="Times New Roman" w:hAnsi="Times New Roman"/>
          <w:sz w:val="28"/>
        </w:rPr>
        <w:t xml:space="preserve"> данные работы сметная документация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отсутствовала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 итогам 2 квартала 2023 года</w:t>
      </w:r>
      <w:r>
        <w:rPr>
          <w:rFonts w:ascii="Times New Roman" w:hAnsi="Times New Roman"/>
          <w:sz w:val="28"/>
        </w:rPr>
        <w:t xml:space="preserve"> проведен расчет предельной стоимости капитального ремонта </w:t>
      </w:r>
      <w:r>
        <w:rPr>
          <w:rFonts w:ascii="Times New Roman" w:hAnsi="Times New Roman"/>
          <w:sz w:val="28"/>
        </w:rPr>
        <w:t>объекта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которая</w:t>
      </w:r>
      <w:r>
        <w:rPr>
          <w:rFonts w:ascii="Times New Roman" w:hAnsi="Times New Roman"/>
          <w:sz w:val="28"/>
        </w:rPr>
        <w:t xml:space="preserve"> составила </w:t>
      </w:r>
      <w:r>
        <w:rPr>
          <w:rFonts w:ascii="Times New Roman" w:hAnsi="Times New Roman"/>
          <w:sz w:val="28"/>
        </w:rPr>
        <w:t>41,931</w:t>
      </w:r>
      <w:r>
        <w:rPr>
          <w:rFonts w:ascii="Times New Roman" w:hAnsi="Times New Roman"/>
          <w:sz w:val="28"/>
        </w:rPr>
        <w:t xml:space="preserve"> млн рублей. Увеличение стоимости за счет </w:t>
      </w:r>
      <w:r>
        <w:rPr>
          <w:rFonts w:ascii="Times New Roman" w:hAnsi="Times New Roman"/>
          <w:sz w:val="28"/>
        </w:rPr>
        <w:t xml:space="preserve">перерасчета </w:t>
      </w:r>
      <w:r>
        <w:rPr>
          <w:rFonts w:ascii="Times New Roman" w:hAnsi="Times New Roman"/>
          <w:sz w:val="28"/>
        </w:rPr>
        <w:t>стоимости</w:t>
      </w:r>
      <w:r>
        <w:rPr>
          <w:rFonts w:ascii="Times New Roman" w:hAnsi="Times New Roman"/>
          <w:sz w:val="28"/>
        </w:rPr>
        <w:t xml:space="preserve"> строительных материалов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их доставки, стоимости ремонтных работ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составило </w:t>
      </w:r>
      <w:r>
        <w:rPr>
          <w:rFonts w:ascii="Times New Roman" w:hAnsi="Times New Roman"/>
          <w:sz w:val="28"/>
        </w:rPr>
        <w:t>31,931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млн рублей, недостающую сумму предлагаем перераспределить с мероприятия «Капитальное строительство».</w:t>
      </w:r>
    </w:p>
    <w:p w14:paraId="6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6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Предлагаем внести изменения в Программу </w:t>
      </w:r>
      <w:r>
        <w:rPr>
          <w:rFonts w:ascii="Times New Roman" w:hAnsi="Times New Roman"/>
          <w:sz w:val="28"/>
        </w:rPr>
        <w:t>по к</w:t>
      </w:r>
      <w:r>
        <w:rPr>
          <w:rFonts w:ascii="Times New Roman" w:hAnsi="Times New Roman"/>
          <w:sz w:val="28"/>
        </w:rPr>
        <w:t>апитальн</w:t>
      </w:r>
      <w:r>
        <w:rPr>
          <w:rFonts w:ascii="Times New Roman" w:hAnsi="Times New Roman"/>
          <w:sz w:val="28"/>
        </w:rPr>
        <w:t>ому</w:t>
      </w:r>
      <w:r>
        <w:rPr>
          <w:rFonts w:ascii="Times New Roman" w:hAnsi="Times New Roman"/>
          <w:sz w:val="28"/>
        </w:rPr>
        <w:t xml:space="preserve"> ремонт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в части</w:t>
      </w:r>
      <w:r>
        <w:rPr>
          <w:rFonts w:ascii="Times New Roman" w:hAnsi="Times New Roman"/>
          <w:i w:val="1"/>
          <w:sz w:val="28"/>
        </w:rPr>
        <w:t xml:space="preserve"> перераспределения стоимости работ внутри мероприятия</w:t>
      </w:r>
      <w:r>
        <w:rPr>
          <w:rFonts w:ascii="Times New Roman" w:hAnsi="Times New Roman"/>
          <w:sz w:val="28"/>
        </w:rPr>
        <w:t>:</w:t>
      </w:r>
    </w:p>
    <w:p w14:paraId="6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6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программе 2023 года </w:t>
      </w:r>
      <w:r>
        <w:rPr>
          <w:rFonts w:ascii="Times New Roman" w:hAnsi="Times New Roman"/>
          <w:sz w:val="28"/>
        </w:rPr>
        <w:t>запланирован</w:t>
      </w:r>
      <w:r>
        <w:rPr>
          <w:rFonts w:ascii="Times New Roman" w:hAnsi="Times New Roman"/>
          <w:sz w:val="28"/>
        </w:rPr>
        <w:t xml:space="preserve"> капитальный ремонт по объектам «Государственного бюджетного учреждения здравоохранения Камчатского края «Вилючинская городская больница»</w:t>
      </w:r>
      <w:r>
        <w:rPr>
          <w:rFonts w:ascii="Times New Roman" w:hAnsi="Times New Roman"/>
          <w:sz w:val="28"/>
        </w:rPr>
        <w:t xml:space="preserve"> общей стоимостью </w:t>
      </w:r>
      <w:r>
        <w:rPr>
          <w:rFonts w:ascii="Times New Roman" w:hAnsi="Times New Roman"/>
          <w:sz w:val="28"/>
        </w:rPr>
        <w:t>197,854</w:t>
      </w:r>
      <w:r>
        <w:rPr>
          <w:rFonts w:ascii="Times New Roman" w:hAnsi="Times New Roman"/>
          <w:sz w:val="28"/>
        </w:rPr>
        <w:t xml:space="preserve"> млн. рублей, </w:t>
      </w:r>
      <w:r>
        <w:rPr>
          <w:rFonts w:ascii="Times New Roman" w:hAnsi="Times New Roman"/>
          <w:sz w:val="28"/>
        </w:rPr>
        <w:t xml:space="preserve">предлагаем перераспределить внутри мероприятия «Капитальный ремонт» с учетом </w:t>
      </w:r>
      <w:r>
        <w:rPr>
          <w:rFonts w:ascii="Times New Roman" w:hAnsi="Times New Roman"/>
          <w:sz w:val="28"/>
        </w:rPr>
        <w:t>увеличения стоимости работ (</w:t>
      </w:r>
      <w:r>
        <w:rPr>
          <w:rFonts w:ascii="Times New Roman" w:hAnsi="Times New Roman"/>
          <w:sz w:val="28"/>
        </w:rPr>
        <w:t>в пределах 10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 от стоимости заключенных контрактов</w:t>
      </w:r>
      <w:r>
        <w:rPr>
          <w:rFonts w:ascii="Times New Roman" w:hAnsi="Times New Roman"/>
          <w:sz w:val="28"/>
        </w:rPr>
        <w:t xml:space="preserve">) за счет </w:t>
      </w:r>
      <w:r>
        <w:rPr>
          <w:rFonts w:ascii="Times New Roman" w:hAnsi="Times New Roman"/>
          <w:sz w:val="28"/>
        </w:rPr>
        <w:t>увеличения объема работ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 том числе по объектам:</w:t>
      </w:r>
    </w:p>
    <w:p w14:paraId="6E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объекту государственного бюджетного учреждения</w:t>
      </w:r>
      <w:r>
        <w:rPr>
          <w:rFonts w:ascii="Times New Roman" w:hAnsi="Times New Roman"/>
          <w:sz w:val="28"/>
        </w:rPr>
        <w:t xml:space="preserve"> «Вилючинская </w:t>
      </w:r>
      <w:r>
        <w:rPr>
          <w:rFonts w:ascii="Times New Roman" w:hAnsi="Times New Roman"/>
          <w:sz w:val="28"/>
        </w:rPr>
        <w:t>городская больница</w:t>
      </w:r>
      <w:r>
        <w:rPr>
          <w:rFonts w:ascii="Times New Roman" w:hAnsi="Times New Roman"/>
          <w:sz w:val="28"/>
        </w:rPr>
        <w:t>» ул. Победы</w:t>
      </w:r>
      <w:r>
        <w:rPr>
          <w:rFonts w:ascii="Times New Roman" w:hAnsi="Times New Roman"/>
          <w:sz w:val="28"/>
        </w:rPr>
        <w:t>, 1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 xml:space="preserve">общую </w:t>
      </w:r>
      <w:r>
        <w:rPr>
          <w:rFonts w:ascii="Times New Roman" w:hAnsi="Times New Roman"/>
          <w:sz w:val="28"/>
        </w:rPr>
        <w:t>сумму 136,116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млн рублей </w:t>
      </w:r>
      <w:r>
        <w:rPr>
          <w:rFonts w:ascii="Times New Roman" w:hAnsi="Times New Roman"/>
          <w:sz w:val="28"/>
        </w:rPr>
        <w:t>с распределением по годам реализации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2023 году – 45,491 млн рублей, в 2024 году – 52,501 млн. рублей, в 2025 году – 38,123 млн рублей</w:t>
      </w:r>
      <w:r>
        <w:rPr>
          <w:rFonts w:ascii="Times New Roman" w:hAnsi="Times New Roman"/>
          <w:sz w:val="28"/>
        </w:rPr>
        <w:t>.</w:t>
      </w:r>
    </w:p>
    <w:p w14:paraId="6F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объекту государственного бюджетного учреждения «Вилючинская городская больница» ул. Спортивная, 12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общую </w:t>
      </w:r>
      <w:r>
        <w:rPr>
          <w:rFonts w:ascii="Times New Roman" w:hAnsi="Times New Roman"/>
          <w:sz w:val="28"/>
        </w:rPr>
        <w:t xml:space="preserve">сумму 61,738 млн. рублей </w:t>
      </w:r>
      <w:r>
        <w:rPr>
          <w:rFonts w:ascii="Times New Roman" w:hAnsi="Times New Roman"/>
          <w:sz w:val="28"/>
        </w:rPr>
        <w:t xml:space="preserve">с распределением по годам реализации: в 2023 году – </w:t>
      </w:r>
      <w:r>
        <w:rPr>
          <w:rFonts w:ascii="Times New Roman" w:hAnsi="Times New Roman"/>
          <w:sz w:val="28"/>
        </w:rPr>
        <w:t>31,608</w:t>
      </w:r>
      <w:r>
        <w:rPr>
          <w:rFonts w:ascii="Times New Roman" w:hAnsi="Times New Roman"/>
          <w:sz w:val="28"/>
        </w:rPr>
        <w:t xml:space="preserve"> млн рублей, в 2024 году – 25,754 млн. рублей, в 2025 году – 4,377 млн рублей</w:t>
      </w:r>
      <w:r>
        <w:rPr>
          <w:rFonts w:ascii="Times New Roman" w:hAnsi="Times New Roman"/>
          <w:sz w:val="28"/>
        </w:rPr>
        <w:t>, а именно:</w:t>
      </w:r>
    </w:p>
    <w:p w14:paraId="70000000">
      <w:p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</w:p>
    <w:p w14:paraId="71000000">
      <w:p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 2023 году:</w:t>
      </w:r>
    </w:p>
    <w:p w14:paraId="72000000">
      <w:pPr>
        <w:numPr>
          <w:ilvl w:val="0"/>
          <w:numId w:val="3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Потребность на реализацию </w:t>
      </w:r>
      <w:r>
        <w:rPr>
          <w:rFonts w:ascii="Times New Roman" w:hAnsi="Times New Roman"/>
          <w:sz w:val="28"/>
        </w:rPr>
        <w:t xml:space="preserve">капитального </w:t>
      </w:r>
      <w:r>
        <w:rPr>
          <w:rFonts w:ascii="Times New Roman" w:hAnsi="Times New Roman"/>
          <w:sz w:val="28"/>
        </w:rPr>
        <w:t xml:space="preserve">ремонта объекта стационара Государственного бюджетного учреждения здравоохранения Камчатского края «Вилючинская городская больница» по ул. Победы 1А </w:t>
      </w:r>
      <w:r>
        <w:rPr>
          <w:rFonts w:ascii="Times New Roman" w:hAnsi="Times New Roman"/>
          <w:sz w:val="28"/>
        </w:rPr>
        <w:t>после проведения конкурсных процедур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 xml:space="preserve">с учетом увеличения </w:t>
      </w:r>
      <w:r>
        <w:rPr>
          <w:rFonts w:ascii="Times New Roman" w:hAnsi="Times New Roman"/>
          <w:sz w:val="28"/>
        </w:rPr>
        <w:t xml:space="preserve">объема </w:t>
      </w:r>
      <w:r>
        <w:rPr>
          <w:rFonts w:ascii="Times New Roman" w:hAnsi="Times New Roman"/>
          <w:sz w:val="28"/>
        </w:rPr>
        <w:t xml:space="preserve">стоимости работ </w:t>
      </w:r>
      <w:r>
        <w:rPr>
          <w:rFonts w:ascii="Times New Roman" w:hAnsi="Times New Roman"/>
          <w:sz w:val="28"/>
        </w:rPr>
        <w:t xml:space="preserve">в пределах </w:t>
      </w:r>
      <w:r>
        <w:rPr>
          <w:rFonts w:ascii="Times New Roman" w:hAnsi="Times New Roman"/>
          <w:sz w:val="28"/>
        </w:rPr>
        <w:t>10%) 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45,491</w:t>
      </w:r>
      <w:r>
        <w:rPr>
          <w:rFonts w:ascii="Times New Roman" w:hAnsi="Times New Roman"/>
          <w:sz w:val="28"/>
        </w:rPr>
        <w:t xml:space="preserve"> млн рублей, </w:t>
      </w:r>
      <w:r>
        <w:rPr>
          <w:rFonts w:ascii="Times New Roman" w:hAnsi="Times New Roman"/>
          <w:sz w:val="28"/>
        </w:rPr>
        <w:t>в действующей редакции Программы</w:t>
      </w: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40,268</w:t>
      </w:r>
      <w:r>
        <w:rPr>
          <w:rFonts w:ascii="Times New Roman" w:hAnsi="Times New Roman"/>
          <w:sz w:val="28"/>
        </w:rPr>
        <w:t xml:space="preserve"> млн рублей, разницу между финансированием данного мероприятия и потребностью в размере </w:t>
      </w:r>
      <w:r>
        <w:rPr>
          <w:rFonts w:ascii="Times New Roman" w:hAnsi="Times New Roman"/>
          <w:sz w:val="28"/>
        </w:rPr>
        <w:t>5,223</w:t>
      </w:r>
      <w:r>
        <w:rPr>
          <w:rFonts w:ascii="Times New Roman" w:hAnsi="Times New Roman"/>
          <w:sz w:val="28"/>
        </w:rPr>
        <w:t xml:space="preserve"> млн рублей предлагаем перераспределить внутри мероприятия</w:t>
      </w:r>
      <w:r>
        <w:rPr>
          <w:rFonts w:ascii="Times New Roman" w:hAnsi="Times New Roman"/>
          <w:sz w:val="28"/>
        </w:rPr>
        <w:t xml:space="preserve"> - снять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объекта -</w:t>
      </w:r>
      <w:r>
        <w:rPr>
          <w:rFonts w:ascii="Times New Roman" w:hAnsi="Times New Roman"/>
          <w:sz w:val="28"/>
        </w:rPr>
        <w:t xml:space="preserve"> Государственно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бюджетно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учреждени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здравоохранения Камчатского края «Вилючинская городская больница» по ул. Спортивная, 12.</w:t>
      </w:r>
    </w:p>
    <w:p w14:paraId="73000000">
      <w:pPr>
        <w:numPr>
          <w:ilvl w:val="0"/>
          <w:numId w:val="3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Потребность на реализацию к</w:t>
      </w:r>
      <w:r>
        <w:rPr>
          <w:rFonts w:ascii="Times New Roman" w:hAnsi="Times New Roman"/>
          <w:sz w:val="28"/>
        </w:rPr>
        <w:t>апитальн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ремонт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фасада здания родильного отделения Государственного бюджетного учреждения здравоохранения Камчатского края «Вилючинская городская больница» по ул. Спортивная, 12 </w:t>
      </w:r>
      <w:r>
        <w:rPr>
          <w:rFonts w:ascii="Times New Roman" w:hAnsi="Times New Roman"/>
          <w:sz w:val="28"/>
        </w:rPr>
        <w:t>после проведения конкурсных процедур (с учетом увеличения объема стоимости работ в пределах 10%) составляет 31,608</w:t>
      </w:r>
      <w:r>
        <w:rPr>
          <w:rFonts w:ascii="Times New Roman" w:hAnsi="Times New Roman"/>
          <w:sz w:val="28"/>
        </w:rPr>
        <w:t xml:space="preserve"> млн рублей, в действующей редакции Программы – 36,831 млн рублей, разницу между финансированием данного мероприятия и потребностью в размере 5,223 млн рублей предлагаем перераспределить внутри мероприятия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Экономию в</w:t>
      </w:r>
      <w:r>
        <w:rPr>
          <w:rFonts w:ascii="Times New Roman" w:hAnsi="Times New Roman"/>
          <w:sz w:val="28"/>
        </w:rPr>
        <w:t xml:space="preserve"> сумм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5,223</w:t>
      </w:r>
      <w:r>
        <w:rPr>
          <w:rFonts w:ascii="Times New Roman" w:hAnsi="Times New Roman"/>
          <w:sz w:val="28"/>
        </w:rPr>
        <w:t xml:space="preserve"> млн рублей предлагаем перераспределить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капитальн</w:t>
      </w:r>
      <w:r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ремонт </w:t>
      </w:r>
      <w:r>
        <w:rPr>
          <w:rFonts w:ascii="Times New Roman" w:hAnsi="Times New Roman"/>
          <w:sz w:val="28"/>
        </w:rPr>
        <w:t>главного корпуса (</w:t>
      </w:r>
      <w:r>
        <w:rPr>
          <w:rFonts w:ascii="Times New Roman" w:hAnsi="Times New Roman"/>
          <w:sz w:val="28"/>
        </w:rPr>
        <w:t>стационар</w:t>
      </w:r>
      <w:r>
        <w:rPr>
          <w:rFonts w:ascii="Times New Roman" w:hAnsi="Times New Roman"/>
          <w:sz w:val="28"/>
        </w:rPr>
        <w:t xml:space="preserve"> с поликлиникой)</w:t>
      </w:r>
      <w:r>
        <w:rPr>
          <w:rFonts w:ascii="Times New Roman" w:hAnsi="Times New Roman"/>
          <w:sz w:val="28"/>
        </w:rPr>
        <w:t xml:space="preserve"> Государственного бюджетного учреждения з</w:t>
      </w:r>
      <w:r>
        <w:rPr>
          <w:rFonts w:ascii="Times New Roman" w:hAnsi="Times New Roman"/>
          <w:sz w:val="28"/>
        </w:rPr>
        <w:t>дравоохранения Камчатского края «</w:t>
      </w:r>
      <w:r>
        <w:rPr>
          <w:rFonts w:ascii="Times New Roman" w:hAnsi="Times New Roman"/>
          <w:sz w:val="28"/>
        </w:rPr>
        <w:t>Вилючинская городская больница» по ул. Победы 1А.</w:t>
      </w:r>
    </w:p>
    <w:p w14:paraId="74000000">
      <w:p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</w:p>
    <w:p w14:paraId="75000000">
      <w:p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 2024 году</w:t>
      </w:r>
    </w:p>
    <w:p w14:paraId="76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Потребность на реализацию капитального ремонта объекта стационара Государственного бюджетного учреждения здравоохранения Камчатского края «Вилючинская городская больница» по ул. Победы 1А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после </w:t>
      </w:r>
      <w:r>
        <w:rPr>
          <w:rFonts w:ascii="Times New Roman" w:hAnsi="Times New Roman"/>
          <w:sz w:val="28"/>
        </w:rPr>
        <w:t xml:space="preserve">получения проектно-сметной </w:t>
      </w:r>
      <w:r>
        <w:rPr>
          <w:rFonts w:ascii="Times New Roman" w:hAnsi="Times New Roman"/>
          <w:sz w:val="28"/>
        </w:rPr>
        <w:t>документации уточненена стоимость работ, которая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</w:rPr>
        <w:t>52,501</w:t>
      </w:r>
      <w:r>
        <w:rPr>
          <w:rFonts w:ascii="Times New Roman" w:hAnsi="Times New Roman"/>
          <w:sz w:val="28"/>
        </w:rPr>
        <w:t xml:space="preserve"> млн рублей, в действующей редакции Программы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71.300</w:t>
      </w:r>
      <w:r>
        <w:rPr>
          <w:rFonts w:ascii="Times New Roman" w:hAnsi="Times New Roman"/>
          <w:color w:val="FF006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млн рублей, разницу между финансированием данного мероприятия и потребностью в </w:t>
      </w:r>
      <w:r>
        <w:rPr>
          <w:rFonts w:ascii="Times New Roman" w:hAnsi="Times New Roman"/>
          <w:sz w:val="28"/>
        </w:rPr>
        <w:t xml:space="preserve">размере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79</w:t>
      </w:r>
      <w:r>
        <w:rPr>
          <w:rFonts w:ascii="Times New Roman" w:hAnsi="Times New Roman"/>
          <w:sz w:val="28"/>
        </w:rPr>
        <w:t xml:space="preserve">9 </w:t>
      </w:r>
      <w:r>
        <w:rPr>
          <w:rFonts w:ascii="Times New Roman" w:hAnsi="Times New Roman"/>
          <w:sz w:val="28"/>
        </w:rPr>
        <w:t xml:space="preserve">млн </w:t>
      </w:r>
      <w:r>
        <w:rPr>
          <w:rFonts w:ascii="Times New Roman" w:hAnsi="Times New Roman"/>
          <w:sz w:val="28"/>
        </w:rPr>
        <w:t xml:space="preserve">рублей предлагаем перераспределить внутри мероприятия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объект - Государственное бюджетное учреждение здравоохранения Камчатского края «Вилючинская городская больница» по ул. Спортивная, 12.</w:t>
      </w:r>
    </w:p>
    <w:p w14:paraId="77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Потребность на реализацию капитального ремонта фасада здания родильного отделения Государственного бюджетного учреждения здравоохранения Камчатского края «Вилючинская городская больница» по ул. Спортивная, 12 </w:t>
      </w:r>
      <w:r>
        <w:rPr>
          <w:rFonts w:ascii="Times New Roman" w:hAnsi="Times New Roman"/>
          <w:sz w:val="28"/>
        </w:rPr>
        <w:t xml:space="preserve">после получения проектно-сметной </w:t>
      </w:r>
      <w:r>
        <w:rPr>
          <w:rFonts w:ascii="Times New Roman" w:hAnsi="Times New Roman"/>
          <w:sz w:val="28"/>
        </w:rPr>
        <w:t xml:space="preserve">документации уточненена стоимость работ, которая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</w:rPr>
        <w:t>25,753</w:t>
      </w:r>
      <w:r>
        <w:rPr>
          <w:rFonts w:ascii="Times New Roman" w:hAnsi="Times New Roman"/>
          <w:sz w:val="28"/>
        </w:rPr>
        <w:t xml:space="preserve"> млн рублей, в действующей редакции Программы – </w:t>
      </w:r>
      <w:r>
        <w:rPr>
          <w:rFonts w:ascii="Times New Roman" w:hAnsi="Times New Roman"/>
          <w:sz w:val="28"/>
        </w:rPr>
        <w:t>6,955</w:t>
      </w:r>
      <w:r>
        <w:rPr>
          <w:rFonts w:ascii="Times New Roman" w:hAnsi="Times New Roman"/>
          <w:color w:val="FF006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млн рублей, разницу между финансированием данного мероприятия и потребностью в размере </w:t>
      </w:r>
      <w:r>
        <w:rPr>
          <w:rFonts w:ascii="Times New Roman" w:hAnsi="Times New Roman"/>
          <w:sz w:val="28"/>
        </w:rPr>
        <w:t>18,799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млн рублей предлагаем перераспределить внутри мероприятия на капитальный ремонт главного корпуса (стационар с поликлиникой) Государственного бюджетного учреждения здравоохранения Камчатского края «Вилючинская городская больница» по ул. Победы 1А.</w:t>
      </w:r>
    </w:p>
    <w:p w14:paraId="78000000">
      <w:p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</w:p>
    <w:p w14:paraId="79000000">
      <w:p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 202</w:t>
      </w:r>
      <w:r>
        <w:rPr>
          <w:rFonts w:ascii="Times New Roman" w:hAnsi="Times New Roman"/>
          <w:i w:val="1"/>
          <w:sz w:val="28"/>
        </w:rPr>
        <w:t>5</w:t>
      </w:r>
      <w:r>
        <w:rPr>
          <w:rFonts w:ascii="Times New Roman" w:hAnsi="Times New Roman"/>
          <w:i w:val="1"/>
          <w:sz w:val="28"/>
        </w:rPr>
        <w:t xml:space="preserve"> году</w:t>
      </w:r>
    </w:p>
    <w:p w14:paraId="7A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Потребность на реализацию капитального ремонта объекта стационара Государственного бюджетного учреждения здравоохранения Камчатского края «Вилючинская городская больница» по ул. Победы 1А </w:t>
      </w:r>
      <w:r>
        <w:rPr>
          <w:rFonts w:ascii="Times New Roman" w:hAnsi="Times New Roman"/>
          <w:sz w:val="28"/>
        </w:rPr>
        <w:t xml:space="preserve">после получения проектно-сметной </w:t>
      </w:r>
      <w:r>
        <w:rPr>
          <w:rFonts w:ascii="Times New Roman" w:hAnsi="Times New Roman"/>
          <w:sz w:val="28"/>
        </w:rPr>
        <w:t xml:space="preserve">документации уточненена стоимость работ, которая </w:t>
      </w:r>
      <w:r>
        <w:rPr>
          <w:rFonts w:ascii="Times New Roman" w:hAnsi="Times New Roman"/>
          <w:sz w:val="28"/>
        </w:rPr>
        <w:t>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38,123</w:t>
      </w:r>
      <w:r>
        <w:rPr>
          <w:rFonts w:ascii="Times New Roman" w:hAnsi="Times New Roman"/>
          <w:sz w:val="28"/>
        </w:rPr>
        <w:t xml:space="preserve"> млн рублей, в действующей редакции Программы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27,500</w:t>
      </w:r>
      <w:r>
        <w:rPr>
          <w:rFonts w:ascii="Times New Roman" w:hAnsi="Times New Roman"/>
          <w:color w:val="FF006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млн рублей, разницу между финансированием данного мероприятия и потребностью в размере </w:t>
      </w:r>
      <w:r>
        <w:rPr>
          <w:rFonts w:ascii="Times New Roman" w:hAnsi="Times New Roman"/>
          <w:sz w:val="28"/>
        </w:rPr>
        <w:t>10,623</w:t>
      </w:r>
      <w:r>
        <w:rPr>
          <w:rFonts w:ascii="Times New Roman" w:hAnsi="Times New Roman"/>
          <w:color w:val="FF0066"/>
          <w:sz w:val="28"/>
        </w:rPr>
        <w:t xml:space="preserve"> </w:t>
      </w:r>
      <w:r>
        <w:rPr>
          <w:rFonts w:ascii="Times New Roman" w:hAnsi="Times New Roman"/>
          <w:sz w:val="28"/>
        </w:rPr>
        <w:t>млн рублей предлагаем перераспределить внутри мероприятия - снять с объекта - Государственное бюджетное учреждение здравоохранения Камчатского края «Вилючинская городская больница» по ул. Спортивная, 12.</w:t>
      </w:r>
    </w:p>
    <w:p w14:paraId="7B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Потребность на реализацию капитального ремонта фасада здания родильного отделения Государственного бюджетного учреждения здравоохранения Камчатского края «Вилючинская городская больница» по ул. Спортивная, 12 </w:t>
      </w:r>
      <w:r>
        <w:rPr>
          <w:rFonts w:ascii="Times New Roman" w:hAnsi="Times New Roman"/>
          <w:sz w:val="28"/>
        </w:rPr>
        <w:t xml:space="preserve">после получения проектно-сметной </w:t>
      </w:r>
      <w:r>
        <w:rPr>
          <w:rFonts w:ascii="Times New Roman" w:hAnsi="Times New Roman"/>
          <w:sz w:val="28"/>
        </w:rPr>
        <w:t xml:space="preserve">документации уточненена стоимость работ, которая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37</w:t>
      </w:r>
      <w:r>
        <w:rPr>
          <w:rFonts w:ascii="Times New Roman" w:hAnsi="Times New Roman"/>
          <w:sz w:val="28"/>
        </w:rPr>
        <w:t xml:space="preserve">7 </w:t>
      </w:r>
      <w:r>
        <w:rPr>
          <w:rFonts w:ascii="Times New Roman" w:hAnsi="Times New Roman"/>
          <w:sz w:val="28"/>
        </w:rPr>
        <w:t xml:space="preserve">млн рублей, в действующей редакции Программы – </w:t>
      </w:r>
      <w:r>
        <w:rPr>
          <w:rFonts w:ascii="Times New Roman" w:hAnsi="Times New Roman"/>
          <w:sz w:val="28"/>
        </w:rPr>
        <w:t>15,000</w:t>
      </w:r>
      <w:r>
        <w:rPr>
          <w:rFonts w:ascii="Times New Roman" w:hAnsi="Times New Roman"/>
          <w:color w:val="FF006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млн рублей, разницу между финансированием данного мероприятия и потребностью в размере </w:t>
      </w:r>
      <w:r>
        <w:rPr>
          <w:rFonts w:ascii="Times New Roman" w:hAnsi="Times New Roman"/>
          <w:sz w:val="28"/>
        </w:rPr>
        <w:t>10,623</w:t>
      </w:r>
      <w:r>
        <w:rPr>
          <w:rFonts w:ascii="Times New Roman" w:hAnsi="Times New Roman"/>
          <w:color w:val="FF0066"/>
          <w:sz w:val="28"/>
        </w:rPr>
        <w:t xml:space="preserve"> </w:t>
      </w:r>
      <w:r>
        <w:rPr>
          <w:rFonts w:ascii="Times New Roman" w:hAnsi="Times New Roman"/>
          <w:sz w:val="28"/>
        </w:rPr>
        <w:t>млн рублей предлагаем перераспределить внутри мероприятия на капитальный ремонт главного корпуса (стационар с поликлиникой) Государственного бюджетного учреждения здравоохранения Камчатского края «Вилючинская городская больница» по ул. Победы 1А.</w:t>
      </w:r>
    </w:p>
    <w:p w14:paraId="7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7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мероприятию 3</w:t>
      </w:r>
      <w:r>
        <w:rPr>
          <w:rFonts w:ascii="Times New Roman" w:hAnsi="Times New Roman"/>
          <w:b w:val="0"/>
          <w:sz w:val="28"/>
        </w:rPr>
        <w:t xml:space="preserve"> «Приобретение объектов недвижимого имущества, с даты ввода в эксплуатацию которых прошло не более 5 лет, и некапитальных строений, с даты завершения строительства которых прошло не более 5 лет, а также земельных участков, на которых они находятся, для размещения медицинских организаций, подведомственных органам исполнительной власти субъекта Российской Федерации и (или) муниципальных медицинских организаций, расположенных на территории субъекта Российской Федерации, оказывающих первичную медико-санитарную помощь взрослым и детям, их обособленных структурных подразделений, центральных районных и районных больниц» </w:t>
      </w:r>
    </w:p>
    <w:p w14:paraId="7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программы не планируются изменения</w:t>
      </w:r>
    </w:p>
    <w:p w14:paraId="8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8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мероприятию 4 </w:t>
      </w:r>
      <w:r>
        <w:rPr>
          <w:rFonts w:ascii="Times New Roman" w:hAnsi="Times New Roman"/>
          <w:b w:val="0"/>
          <w:sz w:val="28"/>
        </w:rPr>
        <w:t>«Приобретение и монтаж быстровозводимых модульных конструкций врачебных амбулаторий, центров (отделений) общей врачебной практики (семейной медицины), фельдшерско-акушерских пунктов, фельдшерских здравпунктов, подведомственных органам исполнительной власти субъекта Российской Федерации и (или) муниципальных медицинских организаций, расположенных на территории субъекта Российской Федерации, оказывающих первичную медико-санитарную помощь взрослым и детям, их обособленных структурных подразделений, центральных районных и районных больниц»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8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8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2 объекта, </w:t>
      </w:r>
      <w:r>
        <w:rPr>
          <w:rFonts w:ascii="Times New Roman" w:hAnsi="Times New Roman"/>
          <w:sz w:val="28"/>
        </w:rPr>
        <w:t xml:space="preserve">из которых 1 объект является переходящим, на сумму </w:t>
      </w:r>
      <w:r>
        <w:rPr>
          <w:rFonts w:ascii="Times New Roman" w:hAnsi="Times New Roman"/>
          <w:sz w:val="28"/>
        </w:rPr>
        <w:t xml:space="preserve">68,6 </w:t>
      </w:r>
      <w:r>
        <w:rPr>
          <w:rFonts w:ascii="Times New Roman" w:hAnsi="Times New Roman"/>
          <w:sz w:val="28"/>
        </w:rPr>
        <w:t>млн рублей, ввод в эксплуатацию 1 объекта;</w:t>
      </w:r>
    </w:p>
    <w:p w14:paraId="8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в 2024 году 2 объекта, </w:t>
      </w:r>
      <w:r>
        <w:rPr>
          <w:rFonts w:ascii="Times New Roman" w:hAnsi="Times New Roman"/>
          <w:sz w:val="28"/>
        </w:rPr>
        <w:t xml:space="preserve"> на сумму 87,6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млн рублей, ввод в эксплуатацию 2 объектов;</w:t>
      </w:r>
    </w:p>
    <w:p w14:paraId="8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8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sz w:val="28"/>
        </w:rPr>
        <w:t>Предлагаем в Региональную программу внести изменения по данному мероприятию</w:t>
      </w:r>
      <w:r>
        <w:rPr>
          <w:rFonts w:ascii="Times New Roman" w:hAnsi="Times New Roman"/>
          <w:i w:val="0"/>
          <w:sz w:val="28"/>
        </w:rPr>
        <w:t xml:space="preserve"> </w:t>
      </w:r>
      <w:r>
        <w:rPr>
          <w:rFonts w:ascii="Times New Roman" w:hAnsi="Times New Roman"/>
          <w:i w:val="0"/>
          <w:sz w:val="28"/>
        </w:rPr>
        <w:t>в части</w:t>
      </w:r>
      <w:r>
        <w:rPr>
          <w:rFonts w:ascii="Times New Roman" w:hAnsi="Times New Roman"/>
          <w:i w:val="0"/>
          <w:sz w:val="28"/>
        </w:rPr>
        <w:t xml:space="preserve"> перераспределения стоимости работ внутри мероприятия</w:t>
      </w:r>
      <w:r>
        <w:rPr>
          <w:rFonts w:ascii="Times New Roman" w:hAnsi="Times New Roman"/>
          <w:i w:val="0"/>
          <w:sz w:val="28"/>
        </w:rPr>
        <w:t>:</w:t>
      </w:r>
    </w:p>
    <w:p w14:paraId="8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по объекту «Фельдшерский здравпункт. Камчатский край, </w:t>
      </w:r>
      <w:r>
        <w:rPr>
          <w:rFonts w:ascii="Times New Roman" w:hAnsi="Times New Roman"/>
          <w:sz w:val="28"/>
        </w:rPr>
        <w:t>Елизовский</w:t>
      </w:r>
      <w:r>
        <w:rPr>
          <w:rFonts w:ascii="Times New Roman" w:hAnsi="Times New Roman"/>
          <w:sz w:val="28"/>
        </w:rPr>
        <w:t xml:space="preserve"> муниципальный район, п. </w:t>
      </w:r>
      <w:r>
        <w:rPr>
          <w:rFonts w:ascii="Times New Roman" w:hAnsi="Times New Roman"/>
          <w:sz w:val="28"/>
        </w:rPr>
        <w:t>Двуречье</w:t>
      </w:r>
      <w:r>
        <w:rPr>
          <w:rFonts w:ascii="Times New Roman" w:hAnsi="Times New Roman"/>
          <w:sz w:val="28"/>
        </w:rPr>
        <w:t>» добавить финансирование в сумме 7 616,0 тыс. рублей. Финансирование предлагаем увеличить за счет уменьшения объема финансирование по объекту «</w:t>
      </w:r>
      <w:r>
        <w:rPr>
          <w:rFonts w:ascii="Times New Roman" w:hAnsi="Times New Roman"/>
          <w:sz w:val="28"/>
        </w:rPr>
        <w:t xml:space="preserve">Врачебная амбулатория. Камчатский край, </w:t>
      </w:r>
      <w:r>
        <w:rPr>
          <w:rFonts w:ascii="Times New Roman" w:hAnsi="Times New Roman"/>
          <w:sz w:val="28"/>
        </w:rPr>
        <w:t>Елизовский</w:t>
      </w:r>
      <w:r>
        <w:rPr>
          <w:rFonts w:ascii="Times New Roman" w:hAnsi="Times New Roman"/>
          <w:sz w:val="28"/>
        </w:rPr>
        <w:t xml:space="preserve"> муниципальный район, с. Николаевка» на сумму 7 616,0 рублей.</w:t>
      </w:r>
    </w:p>
    <w:p w14:paraId="8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89000000">
      <w:pPr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По мероприятию 5</w:t>
      </w:r>
      <w:r>
        <w:rPr>
          <w:rFonts w:ascii="Times New Roman" w:hAnsi="Times New Roman"/>
          <w:b w:val="0"/>
          <w:sz w:val="28"/>
        </w:rPr>
        <w:t xml:space="preserve"> Оснащение автомобильным транспортом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sz w:val="28"/>
        </w:rPr>
        <w:t>медицинских организаций, оказывающих первичную медико-санитарную помощь, центральных районных и районных больниц, расположенных в сельской местности, поселках городского типа и малых городах (с численностью населения до 50 тыс. человек): автотранспорт для доставки пациентов в медицинские организации, автотранспорт для доставки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районов.</w:t>
      </w:r>
    </w:p>
    <w:p w14:paraId="8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программы не планируются изменения</w:t>
      </w:r>
    </w:p>
    <w:p w14:paraId="8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8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8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мероприятию 6 </w:t>
      </w:r>
      <w:r>
        <w:rPr>
          <w:rFonts w:ascii="Times New Roman" w:hAnsi="Times New Roman"/>
          <w:b w:val="0"/>
          <w:sz w:val="28"/>
        </w:rPr>
        <w:t>«С учетом паспортов медицинских организаций приведение материально-технической базы медицинских организаций, оказывающих первичную медико-санитарную помощь взрослым и детям, их обособленных структурных подразделений, центральных районных и районных больниц в соответствие с требованиями порядков оказания медицинской помощи, их дооснащение и переоснащение оборудованием для оказания медицинской помощи»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8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Региональной программой утверждено приобретение медицинского оборудования в количестве 339 единиц на сумму 740</w:t>
      </w:r>
      <w:r>
        <w:rPr>
          <w:rFonts w:ascii="Times New Roman" w:hAnsi="Times New Roman"/>
          <w:sz w:val="28"/>
        </w:rPr>
        <w:t>,7 млн рублей (дооснащение – 233 единицы, переоснащение – 106</w:t>
      </w:r>
      <w:r>
        <w:rPr>
          <w:rFonts w:ascii="Times New Roman" w:hAnsi="Times New Roman"/>
          <w:sz w:val="28"/>
        </w:rPr>
        <w:t xml:space="preserve"> единиц), из них:</w:t>
      </w:r>
    </w:p>
    <w:p w14:paraId="8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142 единицы оборудования на сумму 437,40 млн рублей (приобретено 142 единицы оборудования);</w:t>
      </w:r>
    </w:p>
    <w:p w14:paraId="9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143 единиц оборудования на сумму 162,46 млн рублей;</w:t>
      </w:r>
    </w:p>
    <w:p w14:paraId="9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49 единица оборудования на сумму 137,83 млн рублей;</w:t>
      </w:r>
    </w:p>
    <w:p w14:paraId="9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24 году</w:t>
      </w:r>
      <w:r>
        <w:rPr>
          <w:rFonts w:ascii="Times New Roman" w:hAnsi="Times New Roman"/>
          <w:sz w:val="28"/>
        </w:rPr>
        <w:t xml:space="preserve"> 1</w:t>
      </w:r>
      <w:r>
        <w:rPr>
          <w:rFonts w:ascii="Times New Roman" w:hAnsi="Times New Roman"/>
          <w:sz w:val="28"/>
        </w:rPr>
        <w:t xml:space="preserve"> единица об</w:t>
      </w:r>
      <w:r>
        <w:rPr>
          <w:rFonts w:ascii="Times New Roman" w:hAnsi="Times New Roman"/>
          <w:sz w:val="28"/>
        </w:rPr>
        <w:t>орудования на сумму 2,20 млн рублей;</w:t>
      </w:r>
    </w:p>
    <w:p w14:paraId="9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4 единицы оборудования на сумму 0,80 млн рублей.</w:t>
      </w:r>
    </w:p>
    <w:p w14:paraId="9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color w:val="000000"/>
          <w:sz w:val="28"/>
          <w:u w:val="single"/>
        </w:rPr>
      </w:pPr>
    </w:p>
    <w:p w14:paraId="9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color w:val="000000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программы планируются изменения:</w:t>
      </w:r>
    </w:p>
    <w:p w14:paraId="9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142 единицы оборудования на сумму 437,40 млн рублей (приобретено 142 единицы оборудования);</w:t>
      </w:r>
    </w:p>
    <w:p w14:paraId="9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143 единиц оборудования на сумму 162,46 млн рублей;</w:t>
      </w:r>
    </w:p>
    <w:p w14:paraId="9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49 единица оборудования на сумму 137,83 млн рублей;</w:t>
      </w:r>
    </w:p>
    <w:p w14:paraId="9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6 единиц оборудования на сумму 3,0 млн рублей;</w:t>
      </w:r>
    </w:p>
    <w:p w14:paraId="9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9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достижения результатов реализации мероприятий региональной программы и обеспечения доступности оказания медицинской помощи учреждениями здравоохранения первичного звена предлагаем внести изменения в Приложение № 8 таблицы 1 в части наименования оборудования, а именно:</w:t>
      </w:r>
    </w:p>
    <w:p w14:paraId="9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Государственное бюджетное учреждение здравоохранения Камчатского края «</w:t>
      </w:r>
      <w:r>
        <w:rPr>
          <w:rFonts w:ascii="Times New Roman" w:hAnsi="Times New Roman"/>
          <w:b w:val="1"/>
          <w:sz w:val="28"/>
        </w:rPr>
        <w:t>Елизовская</w:t>
      </w:r>
      <w:r>
        <w:rPr>
          <w:rFonts w:ascii="Times New Roman" w:hAnsi="Times New Roman"/>
          <w:b w:val="1"/>
          <w:sz w:val="28"/>
        </w:rPr>
        <w:t xml:space="preserve"> районная больница»: </w:t>
      </w:r>
    </w:p>
    <w:p w14:paraId="9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Исключить следующее медицинское оборудование:</w:t>
      </w:r>
    </w:p>
    <w:p w14:paraId="9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Эндоскоп</w:t>
      </w:r>
      <w:r>
        <w:rPr>
          <w:rFonts w:ascii="Times New Roman" w:hAnsi="Times New Roman"/>
          <w:sz w:val="28"/>
        </w:rPr>
        <w:t xml:space="preserve"> (для верхних отделов желудочно-кишечного тракта, для нижних отделов желудочно-кишечного тракта, </w:t>
      </w:r>
      <w:r>
        <w:rPr>
          <w:rFonts w:ascii="Times New Roman" w:hAnsi="Times New Roman"/>
          <w:sz w:val="28"/>
        </w:rPr>
        <w:t>панкреато</w:t>
      </w:r>
      <w:r>
        <w:rPr>
          <w:rFonts w:ascii="Times New Roman" w:hAnsi="Times New Roman"/>
          <w:sz w:val="28"/>
        </w:rPr>
        <w:t xml:space="preserve">-дуоденальной зоны и/или для нижних дыхательных путей) – </w:t>
      </w:r>
      <w:r>
        <w:rPr>
          <w:rFonts w:ascii="Times New Roman" w:hAnsi="Times New Roman"/>
          <w:sz w:val="28"/>
        </w:rPr>
        <w:t xml:space="preserve"> 3 </w:t>
      </w:r>
      <w:r>
        <w:rPr>
          <w:rFonts w:ascii="Times New Roman" w:hAnsi="Times New Roman"/>
          <w:sz w:val="28"/>
        </w:rPr>
        <w:t>единицы;</w:t>
      </w:r>
    </w:p>
    <w:p w14:paraId="9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Стабилограф</w:t>
      </w:r>
      <w:r>
        <w:rPr>
          <w:rFonts w:ascii="Times New Roman" w:hAnsi="Times New Roman"/>
          <w:sz w:val="28"/>
        </w:rPr>
        <w:t xml:space="preserve"> компьютерный (устройство для диагностики функции равновесия)</w:t>
      </w:r>
      <w:r>
        <w:rPr>
          <w:rFonts w:ascii="Times New Roman" w:hAnsi="Times New Roman"/>
          <w:sz w:val="28"/>
        </w:rPr>
        <w:t xml:space="preserve"> – 1 единица;</w:t>
      </w:r>
    </w:p>
    <w:p w14:paraId="A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Предусмотреть приобретение следующего</w:t>
      </w:r>
      <w:r>
        <w:rPr>
          <w:rFonts w:ascii="Times New Roman" w:hAnsi="Times New Roman"/>
          <w:sz w:val="28"/>
        </w:rPr>
        <w:t xml:space="preserve"> медицинского оборудования:</w:t>
      </w:r>
    </w:p>
    <w:p w14:paraId="A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Кресло гинекологическое</w:t>
      </w:r>
      <w:r>
        <w:rPr>
          <w:rFonts w:ascii="Times New Roman" w:hAnsi="Times New Roman"/>
          <w:sz w:val="28"/>
        </w:rPr>
        <w:t xml:space="preserve"> – 1 единица;</w:t>
      </w:r>
    </w:p>
    <w:p w14:paraId="A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Кресло гинекологическое с о</w:t>
      </w:r>
      <w:r>
        <w:rPr>
          <w:rFonts w:ascii="Times New Roman" w:hAnsi="Times New Roman"/>
          <w:sz w:val="28"/>
        </w:rPr>
        <w:t>светительной лампой – 2 единицы;</w:t>
      </w:r>
    </w:p>
    <w:p w14:paraId="A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Фетальный монитор – 2 единицы (предусмотрено приобретение в 2024 году).</w:t>
      </w:r>
    </w:p>
    <w:p w14:paraId="A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достижения результатов реализации мероприятий региональной программы и обеспечения доступности оказания медицинской помощи учреждениями здравоохранения первичного звена предлагаем внести изме</w:t>
      </w:r>
      <w:r>
        <w:rPr>
          <w:rFonts w:ascii="Times New Roman" w:hAnsi="Times New Roman"/>
          <w:sz w:val="28"/>
        </w:rPr>
        <w:t>нения в Приложение № 8 таблицы 2</w:t>
      </w:r>
      <w:r>
        <w:rPr>
          <w:rFonts w:ascii="Times New Roman" w:hAnsi="Times New Roman"/>
          <w:sz w:val="28"/>
        </w:rPr>
        <w:t xml:space="preserve"> в части наименования оборудования, а именно:</w:t>
      </w:r>
    </w:p>
    <w:p w14:paraId="A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Государственное бюджетное учреждение здравоохранения Камчатского края «Корякская окружная больница»</w:t>
      </w:r>
      <w:r>
        <w:rPr>
          <w:rFonts w:ascii="Times New Roman" w:hAnsi="Times New Roman"/>
          <w:b w:val="1"/>
          <w:sz w:val="28"/>
        </w:rPr>
        <w:t>:</w:t>
      </w:r>
    </w:p>
    <w:p w14:paraId="A6000000">
      <w:pPr>
        <w:spacing w:after="0" w:line="24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Исключить следующее медицинское оборудование:</w:t>
      </w:r>
    </w:p>
    <w:p w14:paraId="A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Аппарат рентгеновский для флюорографии легких цифровой или аналоговый</w:t>
      </w:r>
      <w:r>
        <w:rPr>
          <w:rFonts w:ascii="Times New Roman" w:hAnsi="Times New Roman"/>
          <w:sz w:val="28"/>
        </w:rPr>
        <w:t xml:space="preserve"> – 1 единица.</w:t>
      </w:r>
    </w:p>
    <w:p w14:paraId="A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Предусмотреть приобретение следующего медицинского оборудования:</w:t>
      </w:r>
    </w:p>
    <w:p w14:paraId="A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Передвижной рентгеновский аппарат</w:t>
      </w:r>
      <w:r>
        <w:rPr>
          <w:rFonts w:ascii="Times New Roman" w:hAnsi="Times New Roman"/>
          <w:sz w:val="28"/>
        </w:rPr>
        <w:t xml:space="preserve"> – 1 единица;</w:t>
      </w:r>
    </w:p>
    <w:p w14:paraId="A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Государственное бюджетное учреждение здравоохранения Камчатского края «</w:t>
      </w:r>
      <w:r>
        <w:rPr>
          <w:rFonts w:ascii="Times New Roman" w:hAnsi="Times New Roman"/>
          <w:b w:val="1"/>
          <w:sz w:val="28"/>
        </w:rPr>
        <w:t>Мильковская</w:t>
      </w:r>
      <w:r>
        <w:rPr>
          <w:rFonts w:ascii="Times New Roman" w:hAnsi="Times New Roman"/>
          <w:b w:val="1"/>
          <w:sz w:val="28"/>
        </w:rPr>
        <w:t xml:space="preserve"> районная больни</w:t>
      </w:r>
      <w:r>
        <w:rPr>
          <w:rFonts w:ascii="Times New Roman" w:hAnsi="Times New Roman"/>
          <w:b w:val="1"/>
          <w:sz w:val="28"/>
        </w:rPr>
        <w:t>ца»</w:t>
      </w:r>
      <w:r>
        <w:rPr>
          <w:rFonts w:ascii="Times New Roman" w:hAnsi="Times New Roman"/>
          <w:b w:val="1"/>
          <w:sz w:val="28"/>
        </w:rPr>
        <w:t>:</w:t>
      </w:r>
    </w:p>
    <w:p w14:paraId="A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Предусмотреть приобретение следующего медицинского оборудования, запланированного на 2025 год, в 2024 году:</w:t>
      </w:r>
    </w:p>
    <w:p w14:paraId="AC000000">
      <w:pPr>
        <w:spacing w:after="0" w:line="24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Стерилизатор для инструментов</w:t>
      </w:r>
      <w:r>
        <w:rPr>
          <w:rFonts w:ascii="Times New Roman" w:hAnsi="Times New Roman"/>
          <w:sz w:val="28"/>
        </w:rPr>
        <w:t xml:space="preserve"> – 4 единицы.</w:t>
      </w:r>
    </w:p>
    <w:p w14:paraId="AD000000">
      <w:pPr>
        <w:spacing w:after="0" w:before="0"/>
        <w:ind w:firstLine="0" w:left="1095" w:right="1125"/>
        <w:jc w:val="left"/>
        <w:rPr>
          <w:rFonts w:ascii="Helvetica Neue" w:hAnsi="Helvetica Neue"/>
          <w:b w:val="0"/>
          <w:i w:val="0"/>
          <w:caps w:val="0"/>
          <w:color w:val="151515"/>
          <w:spacing w:val="0"/>
          <w:sz w:val="24"/>
          <w:shd w:fill="E8F7FE" w:val="clear"/>
        </w:rPr>
      </w:pPr>
    </w:p>
    <w:p w14:paraId="A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Приложение: </w:t>
      </w:r>
    </w:p>
    <w:p w14:paraId="A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t xml:space="preserve"> </w:t>
      </w:r>
      <w:r>
        <w:rPr>
          <w:rFonts w:ascii="Times New Roman" w:hAnsi="Times New Roman"/>
          <w:sz w:val="28"/>
        </w:rPr>
        <w:t xml:space="preserve">Таблица изменения мероприятий Камчатский край в формате </w:t>
      </w:r>
      <w:r>
        <w:rPr>
          <w:rFonts w:ascii="Times New Roman" w:hAnsi="Times New Roman"/>
          <w:sz w:val="28"/>
        </w:rPr>
        <w:t>Excel</w:t>
      </w:r>
      <w:r>
        <w:rPr>
          <w:rFonts w:ascii="Times New Roman" w:hAnsi="Times New Roman"/>
          <w:sz w:val="28"/>
        </w:rPr>
        <w:t>;</w:t>
      </w:r>
    </w:p>
    <w:p w14:paraId="B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Сравнительная таблица по мероприятию «Осуществление нового строительства (его завершение)» в формате </w:t>
      </w:r>
      <w:r>
        <w:rPr>
          <w:rFonts w:ascii="Times New Roman" w:hAnsi="Times New Roman"/>
          <w:sz w:val="28"/>
        </w:rPr>
        <w:t>Excel</w:t>
      </w:r>
      <w:r>
        <w:rPr>
          <w:rFonts w:ascii="Times New Roman" w:hAnsi="Times New Roman"/>
          <w:sz w:val="28"/>
        </w:rPr>
        <w:t>;</w:t>
      </w:r>
    </w:p>
    <w:p w14:paraId="B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Сравнительная таблица по мероприятию «Осуществление капитального ремонта зданий медицинских организаций и их обособленных структурных подразделений» в формате </w:t>
      </w:r>
      <w:r>
        <w:rPr>
          <w:rFonts w:ascii="Times New Roman" w:hAnsi="Times New Roman"/>
          <w:sz w:val="28"/>
        </w:rPr>
        <w:t>Excel</w:t>
      </w:r>
      <w:r>
        <w:rPr>
          <w:rFonts w:ascii="Times New Roman" w:hAnsi="Times New Roman"/>
          <w:sz w:val="28"/>
        </w:rPr>
        <w:t>;</w:t>
      </w:r>
    </w:p>
    <w:p w14:paraId="B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Сравнительная таблица</w:t>
      </w:r>
      <w:r>
        <w:rPr>
          <w:rFonts w:ascii="Times New Roman" w:hAnsi="Times New Roman"/>
          <w:sz w:val="28"/>
        </w:rPr>
        <w:t xml:space="preserve"> по мероприятию Приобретение и монтаж быстровозводимых модульных конструкций (КАМЧАТСКИЙ КРАЙ) в формате </w:t>
      </w:r>
      <w:r>
        <w:rPr>
          <w:rFonts w:ascii="Times New Roman" w:hAnsi="Times New Roman"/>
          <w:sz w:val="28"/>
        </w:rPr>
        <w:t>Excel</w:t>
      </w:r>
      <w:r>
        <w:rPr>
          <w:rFonts w:ascii="Times New Roman" w:hAnsi="Times New Roman"/>
          <w:sz w:val="28"/>
        </w:rPr>
        <w:t>;</w:t>
      </w:r>
    </w:p>
    <w:p w14:paraId="B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Акты технического обследования зданий в формате PDF.</w:t>
      </w:r>
    </w:p>
    <w:sectPr>
      <w:headerReference r:id="rId1" w:type="default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annotation subject"/>
    <w:basedOn w:val="Style_9"/>
    <w:next w:val="Style_9"/>
    <w:link w:val="Style_8_ch"/>
    <w:rPr>
      <w:b w:val="1"/>
    </w:rPr>
  </w:style>
  <w:style w:styleId="Style_8_ch" w:type="character">
    <w:name w:val="annotation subject"/>
    <w:basedOn w:val="Style_9_ch"/>
    <w:link w:val="Style_8"/>
    <w:rPr>
      <w:b w:val="1"/>
    </w:rPr>
  </w:style>
  <w:style w:styleId="Style_10" w:type="paragraph">
    <w:name w:val="toc 7"/>
    <w:next w:val="Style_3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List Paragraph"/>
    <w:basedOn w:val="Style_3"/>
    <w:link w:val="Style_11_ch"/>
    <w:pPr>
      <w:spacing w:after="160" w:line="264" w:lineRule="auto"/>
      <w:ind w:firstLine="0" w:left="720"/>
      <w:contextualSpacing w:val="1"/>
    </w:pPr>
  </w:style>
  <w:style w:styleId="Style_11_ch" w:type="character">
    <w:name w:val="List Paragraph"/>
    <w:basedOn w:val="Style_3_ch"/>
    <w:link w:val="Style_11"/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9" w:type="paragraph">
    <w:name w:val="annotation text"/>
    <w:basedOn w:val="Style_3"/>
    <w:link w:val="Style_9_ch"/>
    <w:pPr>
      <w:spacing w:line="240" w:lineRule="auto"/>
      <w:ind/>
    </w:pPr>
    <w:rPr>
      <w:sz w:val="20"/>
    </w:rPr>
  </w:style>
  <w:style w:styleId="Style_9_ch" w:type="character">
    <w:name w:val="annotation text"/>
    <w:basedOn w:val="Style_3_ch"/>
    <w:link w:val="Style_9"/>
    <w:rPr>
      <w:sz w:val="20"/>
    </w:rPr>
  </w:style>
  <w:style w:styleId="Style_13" w:type="paragraph">
    <w:name w:val="ConsPlusNormal"/>
    <w:link w:val="Style_1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3_ch" w:type="character">
    <w:name w:val="ConsPlusNormal"/>
    <w:link w:val="Style_13"/>
    <w:rPr>
      <w:rFonts w:ascii="Times New Roman" w:hAnsi="Times New Roman"/>
      <w:sz w:val="24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toc 3"/>
    <w:next w:val="Style_3"/>
    <w:link w:val="Style_15_ch"/>
    <w:uiPriority w:val="39"/>
    <w:pPr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Знак примечания1"/>
    <w:basedOn w:val="Style_5"/>
    <w:link w:val="Style_16_ch"/>
    <w:rPr>
      <w:sz w:val="16"/>
    </w:rPr>
  </w:style>
  <w:style w:styleId="Style_16_ch" w:type="character">
    <w:name w:val="Знак примечания1"/>
    <w:basedOn w:val="Style_5_ch"/>
    <w:link w:val="Style_16"/>
    <w:rPr>
      <w:sz w:val="16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footer"/>
    <w:basedOn w:val="Style_3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footer"/>
    <w:basedOn w:val="Style_3_ch"/>
    <w:link w:val="Style_19"/>
  </w:style>
  <w:style w:styleId="Style_20" w:type="paragraph">
    <w:name w:val="Гиперссылка2"/>
    <w:link w:val="Style_20_ch"/>
    <w:rPr>
      <w:color w:val="0000FF"/>
      <w:u w:val="single"/>
    </w:rPr>
  </w:style>
  <w:style w:styleId="Style_20_ch" w:type="character">
    <w:name w:val="Гиперссылка2"/>
    <w:link w:val="Style_20"/>
    <w:rPr>
      <w:color w:val="0000FF"/>
      <w:u w:val="single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3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5" w:type="paragraph">
    <w:name w:val="toc 9"/>
    <w:next w:val="Style_3"/>
    <w:link w:val="Style_25_ch"/>
    <w:uiPriority w:val="39"/>
    <w:pPr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toc 8"/>
    <w:next w:val="Style_3"/>
    <w:link w:val="Style_27_ch"/>
    <w:uiPriority w:val="39"/>
    <w:pPr>
      <w:ind w:firstLine="0"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3"/>
    <w:link w:val="Style_28_ch"/>
    <w:uiPriority w:val="39"/>
    <w:pPr>
      <w:ind w:firstLine="0"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Balloon Text"/>
    <w:basedOn w:val="Style_3"/>
    <w:link w:val="Style_33_ch"/>
    <w:pPr>
      <w:spacing w:after="0" w:line="240" w:lineRule="auto"/>
      <w:ind/>
    </w:pPr>
    <w:rPr>
      <w:rFonts w:ascii="Segoe UI" w:hAnsi="Segoe UI"/>
      <w:sz w:val="18"/>
    </w:rPr>
  </w:style>
  <w:style w:styleId="Style_33_ch" w:type="character">
    <w:name w:val="Balloon Text"/>
    <w:basedOn w:val="Style_3_ch"/>
    <w:link w:val="Style_33"/>
    <w:rPr>
      <w:rFonts w:ascii="Segoe UI" w:hAnsi="Segoe UI"/>
      <w:sz w:val="18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36" w:type="table">
    <w:name w:val="Table Grid"/>
    <w:basedOn w:val="Style_3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2023-07-07T07:46:50Z</dcterms:modified>
</cp:coreProperties>
</file>