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16.07.2012 N 722</w:t>
              <w:br/>
              <w:t xml:space="preserve">(ред. от 03.02.2023)</w:t>
              <w:br/>
              <w:t xml:space="preserve">"Об утверждении Правил предоставления документов по вопросам лицензирования в форме электронных документов"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16 июля 2012 г. N 722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ПРЕДОСТАВЛЕНИЯ ДОКУМЕНТОВ ПО ВОПРОСАМ ЛИЦЕНЗИРОВАНИЯ</w:t>
      </w:r>
    </w:p>
    <w:p>
      <w:pPr>
        <w:pStyle w:val="2"/>
        <w:jc w:val="center"/>
      </w:pPr>
      <w:r>
        <w:rPr>
          <w:sz w:val="20"/>
        </w:rPr>
        <w:t xml:space="preserve">В ФОРМЕ ЭЛЕКТРОННЫХ ДОКУМЕНТОВ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15.10.2020 </w:t>
            </w:r>
            <w:hyperlink w:history="0" r:id="rId7" w:tooltip="Постановление Правительства РФ от 15.10.2020 N 1693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1693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14.09.2021 </w:t>
            </w:r>
            <w:hyperlink w:history="0" r:id="rId8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1559</w:t>
              </w:r>
            </w:hyperlink>
            <w:r>
              <w:rPr>
                <w:sz w:val="20"/>
                <w:color w:val="392c69"/>
              </w:rPr>
              <w:t xml:space="preserve">, от 03.02.2023 </w:t>
            </w:r>
            <w:hyperlink w:history="0" r:id="rId9" w:tooltip="Постановление Правительства РФ от 03.02.2023 N 159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159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0" w:tooltip="Федеральный закон от 04.05.2011 N 99-ФЗ (ред. от 04.08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лицензировании отдельных видов деятельности"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29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предоставления документов по вопросам лицензирования в форме электронных документов.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16 июля 2012 г. N 722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ПРЕДОСТАВЛЕНИЯ ДОКУМЕНТОВ ПО ВОПРОСАМ ЛИЦЕНЗИРОВАНИЯ</w:t>
      </w:r>
    </w:p>
    <w:p>
      <w:pPr>
        <w:pStyle w:val="2"/>
        <w:jc w:val="center"/>
      </w:pPr>
      <w:r>
        <w:rPr>
          <w:sz w:val="20"/>
        </w:rPr>
        <w:t xml:space="preserve">В ФОРМЕ ЭЛЕКТРОННЫХ ДОКУМЕНТОВ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15.10.2020 </w:t>
            </w:r>
            <w:hyperlink w:history="0" r:id="rId11" w:tooltip="Постановление Правительства РФ от 15.10.2020 N 1693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1693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14.09.2021 </w:t>
            </w:r>
            <w:hyperlink w:history="0" r:id="rId12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1559</w:t>
              </w:r>
            </w:hyperlink>
            <w:r>
              <w:rPr>
                <w:sz w:val="20"/>
                <w:color w:val="392c69"/>
              </w:rPr>
              <w:t xml:space="preserve">, от 03.02.2023 </w:t>
            </w:r>
            <w:hyperlink w:history="0" r:id="rId13" w:tooltip="Постановление Правительства РФ от 03.02.2023 N 159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159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предоставления документов по вопросам лицензирования в форме электронных документов.</w:t>
      </w:r>
    </w:p>
    <w:bookmarkStart w:id="37" w:name="P37"/>
    <w:bookmarkEnd w:id="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Соискатель лицензии, лицензиат, его правопреемник или иное предусмотренное федеральным законом лицо направляют в лицензирующий орган заявления о предоставлении лицензии, внесении изменений в реестр лицензий, периодическом подтверждении соответствия лицензионным требованиям и прилагаемые к указанным заявлениям документы в форме электронных документов (пакета электронных документов). Положениями о лицензировании конкретных видов деятельности может быть предусмотрено, что указанные заявления и прилагаемые к ним документы соискатель лицензии, лицензиат, его правопреемник или иное предусмотренное федеральным законом лицо вправе представить в лицензирующий орган или в многофункциональный центр предоставления государственных и муниципальных услуг,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непосредственно на бумажном носителе или направить заказным почтовым отправлением с уведомлением о вручении.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4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2(1). Лицензиат может направить в лицензирующий орган заявление о продлении срока действия лицензии в случае, если ограничение срока действия лицензии предусмотрено федеральными законами, и прилагаемые к указанному заявлению документы в форме электронных документов (пакета электронных документов).</w:t>
      </w:r>
    </w:p>
    <w:p>
      <w:pPr>
        <w:pStyle w:val="0"/>
        <w:jc w:val="both"/>
      </w:pPr>
      <w:r>
        <w:rPr>
          <w:sz w:val="20"/>
        </w:rPr>
        <w:t xml:space="preserve">(п. 2(1) введен </w:t>
      </w:r>
      <w:hyperlink w:history="0" r:id="rId15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14.09.2021 N 1559)</w:t>
      </w:r>
    </w:p>
    <w:bookmarkStart w:id="41" w:name="P41"/>
    <w:bookmarkEnd w:id="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2(2). Заявление о предоставлении сведений о конкретной лицензии также может быть подано в лицензирующий орган в форме электронного документа.</w:t>
      </w:r>
    </w:p>
    <w:p>
      <w:pPr>
        <w:pStyle w:val="0"/>
        <w:jc w:val="both"/>
      </w:pPr>
      <w:r>
        <w:rPr>
          <w:sz w:val="20"/>
        </w:rPr>
        <w:t xml:space="preserve">(п. 2(2) введен </w:t>
      </w:r>
      <w:hyperlink w:history="0" r:id="rId16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Лицензирующий орган в случае получения от соискателей лицензии, лицензиатов, их правопреемников или иных предусмотренных федеральным законом лиц (далее - заявители) указанных в </w:t>
      </w:r>
      <w:hyperlink w:history="0" w:anchor="P37" w:tooltip="2. Соискатель лицензии, лицензиат, его правопреемник или иное предусмотренное федеральным законом лицо направляют в лицензирующий орган заявления о предоставлении лицензии, внесении изменений в реестр лицензий, периодическом подтверждении соответствия лицензионным требованиям и прилагаемые к указанным заявлениям документы в форме электронных документов (пакета электронных документов). Положениями о лицензировании конкретных видов деятельности может быть предусмотрено, что указанные заявления и прилагаемы...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41" w:tooltip="2(2). Заявление о предоставлении сведений о конкретной лицензии также может быть подано в лицензирующий орган в форме электронного документа.">
        <w:r>
          <w:rPr>
            <w:sz w:val="20"/>
            <w:color w:val="0000ff"/>
          </w:rPr>
          <w:t xml:space="preserve">2(2)</w:t>
        </w:r>
      </w:hyperlink>
      <w:r>
        <w:rPr>
          <w:sz w:val="20"/>
        </w:rPr>
        <w:t xml:space="preserve"> настоящих Правил документов (далее - документы заявителя о лицензировании) в форме электронных документов по результатам их рассмотрения и принятия соответствующего решения направляет заявителю в установленных законодательством Российской Федерации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описи с отметкой о дате приема заявления о предоставлении лицензии, внесении изменений в реестр лицензий, периодическом подтверждении соответствия лицензионным требованиям и прилагаемых к ним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необходимости устранения в 30-дневный срок выявленных нарушений и (или) представления документов, которые отсутствуют при подаче заявления о предоставлении лицензии, внесении изменений в реестр лицензий, периодическом подтверждении соответствия лицензионным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предоставлении лицензии, продлении срока действия лицензии, внесении изменений в реестр лицензий;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об отказе в предоставлении лицензии, внесении изменений в реестр лицензий, продлении срока действия лицензии;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 принятом лицензирующим органом решении по результатам периодического подтверждения соответствия лицензионным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конкретной лицензии в виде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лицензиата, в форме электронных документов, в том числе с использованием личного кабинета заявителя в федеральной государственной информационной системе "Единый портал государственных и муниципальных услуг (функций)" (далее - единый портал).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7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3(1). В случае представления соискателем лицензии, лицензиатом, его правопреемником или иным предусмотренным федеральным законом лицом заявления о предоставлении лицензии, внесении изменений в реестр лицензий, о периодическом подтверждении соответствия лицензионным требованиям и прилагаемых к ним документов в форме электронных документов (пакета электронных документов) с использованием единого портала лицензирующим органом вместо копии описи с отметкой о дате приема указанных заявлений и документов соискателю лицензии, лицензиату, его правопреемнику или иному предусмотренному федеральным законом лицу с использованием его личного кабинета на едином портале направляется уведомление, подтверждающее дату приема соответствующего заявления и прилагаемых к нему документов.</w:t>
      </w:r>
    </w:p>
    <w:p>
      <w:pPr>
        <w:pStyle w:val="0"/>
        <w:jc w:val="both"/>
      </w:pPr>
      <w:r>
        <w:rPr>
          <w:sz w:val="20"/>
        </w:rPr>
        <w:t xml:space="preserve">(п. 3(1) введен </w:t>
      </w:r>
      <w:hyperlink w:history="0" r:id="rId18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Лицензирующие органы осуществляют посредством межведомственных запросов, направляемых в иные государственные органы, подведомственные государственным органам организации, участвующие в предоставлении государственных услуг, другие лицензирующие органы (далее - участники межведомственного взаимодействия), обмен документами по вопросам лицензирования в форме электронных документов.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РФ от 03.02.2023 N 159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03.02.2023 N 159)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Заявители, лицензирующие органы и участники межведомственного взаимодействия (далее - участники информационного обмена документами) осуществляют обмен документами по вопросам лицензирования в форме электронных документов с использованием информационно-телекоммуникационных сетей общего пользования, единого портала, иных федеральных государственных информационных систем, региональных систем межведомственного электронного взаимодействия, а также информационных систем участников межведомственного взаимодействия.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обмене документами по вопросам лицензирования в форме электронных документов участники информационного обмена документами используют электронную подпись в соответствии с требованиями </w:t>
      </w:r>
      <w:hyperlink w:history="0" r:id="rId21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целях идентификации и аутентификации заявителей при обмене документами по вопросам лицензирования используется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Для случаев обмена информацией по вопросам лицензирования, осуществляемого органами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(или) переданных полномочий Российской Федерации,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Федерации, обеспечивающей идентификацию и аутентификацию граждан и организаций при предоставлении государственных услуг, в установленном им порядке.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22" w:tooltip="Постановление Правительства РФ от 15.10.2020 N 1693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15.10.2020 N 1693)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Форматы сведений, содержащихся в документах заявителя о лицензировании, используемых при осуществлении информационного обмена, утверждаются лицензирующим органом и размещаются на официальном сайте лицензирующего органа в информационно-телекоммуникационной сети "Интернет" (далее - сеть "Интернет"), а также на едином портале (за исключением случаев, если лицензирующим органом являются органы федеральной службы безопасности).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авительства РФ от 03.02.2023 N 159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03.02.2023 N 159)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Утратил силу с 1 января 2021 года. - </w:t>
      </w:r>
      <w:hyperlink w:history="0" r:id="rId24" w:tooltip="Постановление Правительства РФ от 15.10.2020 N 1693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15.10.2020 N 1693.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 направлении заявителем документов о лицензировании в форме электронных документов используются простая электронная подпись и усиленная квалифицированная электронная подпись.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Использование простой электронной подписи допускается в случае обращения в лицензирующий орган с заявлением о предоставлении сведений из реестра лицензий и иных сведений о лицензировании, а также в случаях, определенных </w:t>
      </w:r>
      <w:hyperlink w:history="0" r:id="rId25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 В остальных случаях заявитель использует усиленную квалифицированную электронную подпись.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РФ от 15.10.2020 N 1693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15.10.2020 N 1693)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Использование заявителем простой электронной подписи и усиленной квалифицированной электронной подписи осуществляется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Лицензирующий орган и оператор единого портала не вправе устанавливать требования к применению средств электронной подписи определенной версии, конкретного производителя или поставщика, а также требовать применение квалифицированного сертификата электронной подписи, выданного определенным аккредитованным удостоверяющим центром.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Документы по вопросам лицензирования в форме электронных документов направляются лицензирующим органом заявителю с использованием личного кабинета заявителя в едином портале или по адресу электронной почты, указанному заявителем, либо иным способом, обеспечивающим подтверждение доставки указанных документов и их получение заявителем.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Основанием для начала предоставления государственных услуг по вопросам лицензирования является направление заявителем в лицензирующий орган заявлений, указанных в </w:t>
      </w:r>
      <w:hyperlink w:history="0" w:anchor="P37" w:tooltip="2. Соискатель лицензии, лицензиат, его правопреемник или иное предусмотренное федеральным законом лицо направляют в лицензирующий орган заявления о предоставлении лицензии, внесении изменений в реестр лицензий, периодическом подтверждении соответствия лицензионным требованиям и прилагаемые к указанным заявлениям документы в форме электронных документов (пакета электронных документов). Положениями о лицензировании конкретных видов деятельности может быть предусмотрено, что указанные заявления и прилагаемы...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41" w:tooltip="2(2). Заявление о предоставлении сведений о конкретной лицензии также может быть подано в лицензирующий орган в форме электронного документа.">
        <w:r>
          <w:rPr>
            <w:sz w:val="20"/>
            <w:color w:val="0000ff"/>
          </w:rPr>
          <w:t xml:space="preserve">2(2)</w:t>
        </w:r>
      </w:hyperlink>
      <w:r>
        <w:rPr>
          <w:sz w:val="20"/>
        </w:rPr>
        <w:t xml:space="preserve"> настоящих Правил, с использованием официального сайта лицензирующего органа в сети "Интернет" или личного кабинета заявителя на едином портале и (или) региональных порталах государственных и муниципальных услуг.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При оформлении документов по вопросам лицензирования в форме электронных документов лицензирующий орган использует усиленную квалифицированную электронную подпись.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Владельцами ключей усиленной квалифицированной электронной подписи являются лицензирующий орган, а также лица, которые в установленном порядке наделены полномочиями по подписанию документов по вопросам лицензирования от имени назначившего их лицензирующего органа.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случае если документы по вопросам лицензирования, необходимые лицензирующему органу, находятся в распоряжении участников межведомственного взаимодействия, то они должны быть запрошены в электронной форме посредством межведомственного запроса в порядке, установленном </w:t>
      </w:r>
      <w:hyperlink w:history="0" r:id="rId29" w:tooltip="Постановление Правительства РФ от 08.09.2010 N 697 (ред. от 13.07.2022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8 сентября 2010 г. N 697 "О единой системе межведомственного электронного взаимодействия".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представить указанные документы в лицензирующий орган по собственной инициативе в порядке, установленном </w:t>
      </w:r>
      <w:hyperlink w:history="0" w:anchor="P62" w:tooltip="9. Утратил силу с 1 января 2021 года. - Постановление Правительства РФ от 15.10.2020 N 1693.">
        <w:r>
          <w:rPr>
            <w:sz w:val="20"/>
            <w:color w:val="0000ff"/>
          </w:rPr>
          <w:t xml:space="preserve">пунктами 9</w:t>
        </w:r>
      </w:hyperlink>
      <w:r>
        <w:rPr>
          <w:sz w:val="20"/>
        </w:rPr>
        <w:t xml:space="preserve"> - </w:t>
      </w:r>
      <w:hyperlink w:history="0" w:anchor="P66" w:tooltip="12. Использование заявителем простой электронной подписи и усиленной квалифицированной электронной подписи осуществляется в порядке, установленном Правительством Российской Федерации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При обмене документами по вопросам лицензирования в форме электронных документов в случаях, предусмотренных </w:t>
      </w:r>
      <w:hyperlink w:history="0" w:anchor="P74" w:tooltip="17. В случае если документы по вопросам лицензирования, необходимые лицензирующему органу, находятся в распоряжении участников межведомственного взаимодействия, то они должны быть запрошены в электронной форме посредством межведомственного запроса в порядке, установленном постановлением Правительства Российской Федерации от 8 сентября 2010 г. N 697 &quot;О единой системе межведомственного электронного взаимодействия&quot;.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настоящих Правил, лицензирующие органы и участники межведомственного взаимодействия применяют усиленную квалифицированную электронную подпись.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Средства электронной подписи, используемые для формирования электронной подписи в процессе межведомственного взаимодействия, должны соответствовать </w:t>
      </w:r>
      <w:hyperlink w:history="0" r:id="rId30" w:tooltip="Постановление Правительства РФ от 09.02.2012 N 111 (ред. от 20.11.2018) &quot;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&quot; (вместе с &quot;Правилами использования усиленной квалифицированной электронной подписи органами исполнительной власти и органами местного самоуправления при органи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к обеспечению совместимости средств электронной подписи при организации электронного взаимодействия органов исполнительной власти и органов местного самоуправления между собой, утвержденным постановлением Правительством Российской Федерации от 9 февраля 2012 г. N 111 "Об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информационных системах участников межведомственного взаимодействия обработке подлежат документы по вопросам лицензирования в форме электронных документов, которые подписаны усиленной квалифицированной электронной подписью, признанной действительной.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Выбор средств аккредитованного удостоверяющего центра из состава средств, имеющихся в этом удостоверяющем центре, и средств электронной подписи при межведомственном взаимодействии осуществляется лицензирующими органами и участниками межведомственного взаимодействия в соответствии с установленными </w:t>
      </w:r>
      <w:hyperlink w:history="0" r:id="rId31" w:tooltip="Приказ ФСБ России от 27.12.2011 N 796 (ред. от 13.04.2022) &quot;Об утверждении Требований к средствам электронной подписи и Требований к средствам удостоверяющего центра&quot; (Зарегистрировано в Минюсте России 09.02.2012 N 23191)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к средствам электронной подписи и средствам удостоверяющего центра, а также </w:t>
      </w:r>
      <w:hyperlink w:history="0" r:id="rId32" w:tooltip="Приказ Минкомсвязи России от 23.06.2015 N 210 (ред. от 22.02.2017) &quot;Об утверждении Технических требований к взаимодействию информационных систем в единой системе межведомственного электронного взаимодействия&quot; (Зарегистрировано в Минюсте России 25.08.2015 N 38668)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к взаимодействию информационных систем в единой системе межведомственного электронного взаимодействия с учетом модели угроз безопасности информации в указанной системе.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16.07.2012 N 722</w:t>
            <w:br/>
            <w:t>(ред. от 03.02.2023)</w:t>
            <w:br/>
            <w:t>"Об утверждении Правил предоставления документов...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A11EADF07239A55460502D984B6EC8CD5FC21422802FB9CEBB701D2FF5930B11CCCAFC55BCE367E1B74DE889B97A03203D38F324B1D4FA8U8bDF" TargetMode = "External"/>
	<Relationship Id="rId8" Type="http://schemas.openxmlformats.org/officeDocument/2006/relationships/hyperlink" Target="consultantplus://offline/ref=0A11EADF07239A55460502D984B6EC8CD2FB2244210EFB9CEBB701D2FF5930B11CCCAFC55BCE377B1974DE889B97A03203D38F324B1D4FA8U8bDF" TargetMode = "External"/>
	<Relationship Id="rId9" Type="http://schemas.openxmlformats.org/officeDocument/2006/relationships/hyperlink" Target="consultantplus://offline/ref=0A11EADF07239A55460502D984B6EC8CD2F92D402803FB9CEBB701D2FF5930B11CCCAFC55BCE367A1674DE889B97A03203D38F324B1D4FA8U8bDF" TargetMode = "External"/>
	<Relationship Id="rId10" Type="http://schemas.openxmlformats.org/officeDocument/2006/relationships/hyperlink" Target="consultantplus://offline/ref=0A11EADF07239A55460502D984B6EC8CD2FE2D452C06FB9CEBB701D2FF5930B11CCCAFC55BCE36791B74DE889B97A03203D38F324B1D4FA8U8bDF" TargetMode = "External"/>
	<Relationship Id="rId11" Type="http://schemas.openxmlformats.org/officeDocument/2006/relationships/hyperlink" Target="consultantplus://offline/ref=0A11EADF07239A55460502D984B6EC8CD5FC21422802FB9CEBB701D2FF5930B11CCCAFC55BCE367E1B74DE889B97A03203D38F324B1D4FA8U8bDF" TargetMode = "External"/>
	<Relationship Id="rId12" Type="http://schemas.openxmlformats.org/officeDocument/2006/relationships/hyperlink" Target="consultantplus://offline/ref=0A11EADF07239A55460502D984B6EC8CD2FB2244210EFB9CEBB701D2FF5930B11CCCAFC55BCE377B1974DE889B97A03203D38F324B1D4FA8U8bDF" TargetMode = "External"/>
	<Relationship Id="rId13" Type="http://schemas.openxmlformats.org/officeDocument/2006/relationships/hyperlink" Target="consultantplus://offline/ref=0A11EADF07239A55460502D984B6EC8CD2F92D402803FB9CEBB701D2FF5930B11CCCAFC55BCE367A1674DE889B97A03203D38F324B1D4FA8U8bDF" TargetMode = "External"/>
	<Relationship Id="rId14" Type="http://schemas.openxmlformats.org/officeDocument/2006/relationships/hyperlink" Target="consultantplus://offline/ref=0A11EADF07239A55460502D984B6EC8CD2FB2244210EFB9CEBB701D2FF5930B11CCCAFC55BCE377B1674DE889B97A03203D38F324B1D4FA8U8bDF" TargetMode = "External"/>
	<Relationship Id="rId15" Type="http://schemas.openxmlformats.org/officeDocument/2006/relationships/hyperlink" Target="consultantplus://offline/ref=0A11EADF07239A55460502D984B6EC8CD2FB2244210EFB9CEBB701D2FF5930B11CCCAFC55BCE37741E74DE889B97A03203D38F324B1D4FA8U8bDF" TargetMode = "External"/>
	<Relationship Id="rId16" Type="http://schemas.openxmlformats.org/officeDocument/2006/relationships/hyperlink" Target="consultantplus://offline/ref=0A11EADF07239A55460502D984B6EC8CD2FB2244210EFB9CEBB701D2FF5930B11CCCAFC55BCE37741C74DE889B97A03203D38F324B1D4FA8U8bDF" TargetMode = "External"/>
	<Relationship Id="rId17" Type="http://schemas.openxmlformats.org/officeDocument/2006/relationships/hyperlink" Target="consultantplus://offline/ref=0A11EADF07239A55460502D984B6EC8CD2FB2244210EFB9CEBB701D2FF5930B11CCCAFC55BCE37741D74DE889B97A03203D38F324B1D4FA8U8bDF" TargetMode = "External"/>
	<Relationship Id="rId18" Type="http://schemas.openxmlformats.org/officeDocument/2006/relationships/hyperlink" Target="consultantplus://offline/ref=0A11EADF07239A55460502D984B6EC8CD2FB2244210EFB9CEBB701D2FF5930B11CCCAFC55BCE37751F74DE889B97A03203D38F324B1D4FA8U8bDF" TargetMode = "External"/>
	<Relationship Id="rId19" Type="http://schemas.openxmlformats.org/officeDocument/2006/relationships/hyperlink" Target="consultantplus://offline/ref=0A11EADF07239A55460502D984B6EC8CD2F92D402803FB9CEBB701D2FF5930B11CCCAFC55BCE367A1774DE889B97A03203D38F324B1D4FA8U8bDF" TargetMode = "External"/>
	<Relationship Id="rId20" Type="http://schemas.openxmlformats.org/officeDocument/2006/relationships/hyperlink" Target="consultantplus://offline/ref=0A11EADF07239A55460502D984B6EC8CD2FB2244210EFB9CEBB701D2FF5930B11CCCAFC55BCE37751D74DE889B97A03203D38F324B1D4FA8U8bDF" TargetMode = "External"/>
	<Relationship Id="rId21" Type="http://schemas.openxmlformats.org/officeDocument/2006/relationships/hyperlink" Target="consultantplus://offline/ref=0A11EADF07239A55460502D984B6EC8CD2FF20422902FB9CEBB701D2FF5930B10ECCF7C959CE287D1F6188D9DDUCb1F" TargetMode = "External"/>
	<Relationship Id="rId22" Type="http://schemas.openxmlformats.org/officeDocument/2006/relationships/hyperlink" Target="consultantplus://offline/ref=0A11EADF07239A55460502D984B6EC8CD5FC21422802FB9CEBB701D2FF5930B11CCCAFC55BCE367F1E74DE889B97A03203D38F324B1D4FA8U8bDF" TargetMode = "External"/>
	<Relationship Id="rId23" Type="http://schemas.openxmlformats.org/officeDocument/2006/relationships/hyperlink" Target="consultantplus://offline/ref=0A11EADF07239A55460502D984B6EC8CD2F92D402803FB9CEBB701D2FF5930B11CCCAFC55BCE367B1E74DE889B97A03203D38F324B1D4FA8U8bDF" TargetMode = "External"/>
	<Relationship Id="rId24" Type="http://schemas.openxmlformats.org/officeDocument/2006/relationships/hyperlink" Target="consultantplus://offline/ref=0A11EADF07239A55460502D984B6EC8CD5FC21422802FB9CEBB701D2FF5930B11CCCAFC55BCE367F1C74DE889B97A03203D38F324B1D4FA8U8bDF" TargetMode = "External"/>
	<Relationship Id="rId25" Type="http://schemas.openxmlformats.org/officeDocument/2006/relationships/hyperlink" Target="consultantplus://offline/ref=0A11EADF07239A55460502D984B6EC8CD2FE26412001FB9CEBB701D2FF5930B10ECCF7C959CE287D1F6188D9DDUCb1F" TargetMode = "External"/>
	<Relationship Id="rId26" Type="http://schemas.openxmlformats.org/officeDocument/2006/relationships/hyperlink" Target="consultantplus://offline/ref=0A11EADF07239A55460502D984B6EC8CD5FC21422802FB9CEBB701D2FF5930B11CCCAFC55BCE367F1D74DE889B97A03203D38F324B1D4FA8U8bDF" TargetMode = "External"/>
	<Relationship Id="rId27" Type="http://schemas.openxmlformats.org/officeDocument/2006/relationships/hyperlink" Target="consultantplus://offline/ref=0A11EADF07239A55460502D984B6EC8CD2FB2244210EFB9CEBB701D2FF5930B11CCCAFC55BCE37751A74DE889B97A03203D38F324B1D4FA8U8bDF" TargetMode = "External"/>
	<Relationship Id="rId28" Type="http://schemas.openxmlformats.org/officeDocument/2006/relationships/hyperlink" Target="consultantplus://offline/ref=0A11EADF07239A55460502D984B6EC8CD2FB2244210EFB9CEBB701D2FF5930B11CCCAFC55BCE37751B74DE889B97A03203D38F324B1D4FA8U8bDF" TargetMode = "External"/>
	<Relationship Id="rId29" Type="http://schemas.openxmlformats.org/officeDocument/2006/relationships/hyperlink" Target="consultantplus://offline/ref=0A11EADF07239A55460502D984B6EC8CD2F826412A07FB9CEBB701D2FF5930B10ECCF7C959CE287D1F6188D9DDUCb1F" TargetMode = "External"/>
	<Relationship Id="rId30" Type="http://schemas.openxmlformats.org/officeDocument/2006/relationships/hyperlink" Target="consultantplus://offline/ref=0A11EADF07239A55460502D984B6EC8CD5FB2549280FFB9CEBB701D2FF5930B11CCCAFC55BCE367F1B74DE889B97A03203D38F324B1D4FA8U8bDF" TargetMode = "External"/>
	<Relationship Id="rId31" Type="http://schemas.openxmlformats.org/officeDocument/2006/relationships/hyperlink" Target="consultantplus://offline/ref=0A11EADF07239A55460502D984B6EC8CD2FB22472D01FB9CEBB701D2FF5930B11CCCAFC55BCE367D1D74DE889B97A03203D38F324B1D4FA8U8bDF" TargetMode = "External"/>
	<Relationship Id="rId32" Type="http://schemas.openxmlformats.org/officeDocument/2006/relationships/hyperlink" Target="consultantplus://offline/ref=0A11EADF07239A55460502D984B6EC8CD4FB2346200FFB9CEBB701D2FF5930B11CCCAFC55BCE367D1F74DE889B97A03203D38F324B1D4FA8U8bD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16.07.2012 N 722
(ред. от 03.02.2023)
"Об утверждении Правил предоставления документов по вопросам лицензирования в форме электронных документов"</dc:title>
  <dcterms:created xsi:type="dcterms:W3CDTF">2023-11-20T05:27:18Z</dcterms:created>
</cp:coreProperties>
</file>