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31.08.2016 N 646н</w:t>
              <w:br/>
              <w:t xml:space="preserve">"Об утверждении Правил надлежащей практики хранения и перевозки лекарственных препаратов для медицинского применения"</w:t>
              <w:br/>
              <w:t xml:space="preserve">(Зарегистрировано в Минюсте России 09.01.2017 N 45112)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9 января 2017 г. N 45112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августа 2016 г. N 646н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НАДЛЕЖАЩЕЙ ПРАКТИКИ ХРАНЕНИЯ И ПЕРЕВОЗКИ ЛЕКАРСТВЕННЫХ</w:t>
      </w:r>
    </w:p>
    <w:p>
      <w:pPr>
        <w:pStyle w:val="2"/>
        <w:jc w:val="center"/>
      </w:pPr>
      <w:r>
        <w:rPr>
          <w:sz w:val="20"/>
        </w:rPr>
        <w:t xml:space="preserve">ПРЕПАРАТОВ ДЛЯ МЕДИЦИНСКОГО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пунктом 18 статьи 5</w:t>
        </w:r>
      </w:hyperlink>
      <w:r>
        <w:rPr>
          <w:sz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2013, N 27, ст. 3477; 2014, N 52, ст. 7540; 2015, N 29, ст. 4367) и </w:t>
      </w:r>
      <w:hyperlink w:history="0" r:id="rId8" w:tooltip="Постановление Правительства РФ от 19.06.2012 N 608 (ред. от 18.05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5.2.171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 N 26, ст. 3577; N 30, ст. 4307; N 37, ст. 4969; 2015, N 2, ст. 491; N 12, ст. 1763; N 23, ст. 3333; 2016, N 2, ст. 325; N 9, ст. 1268; N 27 ст. 4497; N 28, ст. 4741; N 34, ст. 5255),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надлежащей практики хранения и перевозки лекарственных препаратов для медицинского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2017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И.Н.КАГРАМАНЯН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августа 2016 г. N 646н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НАДЛЕЖАЩЕЙ ПРАКТИКИ ХРАНЕНИЯ И ПЕРЕВОЗКИ ЛЕКАРСТВЕННЫХ</w:t>
      </w:r>
    </w:p>
    <w:p>
      <w:pPr>
        <w:pStyle w:val="2"/>
        <w:jc w:val="center"/>
      </w:pPr>
      <w:r>
        <w:rPr>
          <w:sz w:val="20"/>
        </w:rPr>
        <w:t xml:space="preserve">ПРЕПАРАТОВ ДЛЯ МЕДИЦИНСКОГО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надлежащей практики хранения и перевозки лекарственных препаратов для медицинского применения (далее соответственно - Правила, лекарственные препараты) устанавливают требования к условиям хранения и перевозки лекарственных препаратов, необходимым для обеспечения качества, безопасности и эффективности лекарственных препаратов, а также минимизации риска проникновения фальсифицированных, недоброкачественных, контрафактных лекарственных препаратов в гражданский оборот.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Настоящие Правила распространяются на производителей лекарственных препаратов, организации оптовой торговли лекарственными препаратами, аптечные организации, индивидуальных предпринимателей, имеющих лицензию на фармацевтическую деятельность, медицинские организации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субъекты обращения лекарственных препаратов).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Система обеспечения качества хранения и перевозки</w:t>
      </w:r>
    </w:p>
    <w:p>
      <w:pPr>
        <w:pStyle w:val="0"/>
        <w:jc w:val="center"/>
      </w:pPr>
      <w:r>
        <w:rPr>
          <w:sz w:val="20"/>
        </w:rPr>
        <w:t xml:space="preserve">лекарственных препаратов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Руководитель субъекта обращения лекарственных препаратов обеспечивает реализацию комплекса мер, направленных на соблюдение его работниками настоящих Правил при хранении и (или) перевозке лекарственных препаратов (далее - система качества), посредством утверждения документов, в которых регламентируются в том числе порядок совершения работниками действий при осуществлении хранения и (или) перевозке лекарственных препаратов, порядок обслуживания и поверки измерительных приборов и оборудования, ведение записей, отчетов и их хранение, прием, транспортировка, размещение лекарственных препаратов (далее - стандартные операционные процедуры), и организации контроля за соблюдением стандартных операционных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Система качества должна гарантировать,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перемещение лекарственных препаратов между субъектами обращения лекарственных препаратов, в том числе внутри конкретного субъекта обращения лекарственных препаратов, обеспечивает хранение и (или) перевозку с соблюдением требований, установленных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определена ответственность работников субъекта обращения лекарственных препаратов за нарушение требований, установленных настоящими Правилами, и стандартных операционных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лекарственные препараты доставляются субъектом обращения лекарственных препаратов в согласованный с получателем лекарственных препаратов период времени с соблюдением требований, установленных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документальное оформление действий, указанных в </w:t>
      </w:r>
      <w:hyperlink w:history="0" w:anchor="P140" w:tooltip="VI. Действия субъекта обращения лекарственных препаратов">
        <w:r>
          <w:rPr>
            <w:sz w:val="20"/>
            <w:color w:val="0000ff"/>
          </w:rPr>
          <w:t xml:space="preserve">главе VI</w:t>
        </w:r>
      </w:hyperlink>
      <w:r>
        <w:rPr>
          <w:sz w:val="20"/>
        </w:rPr>
        <w:t xml:space="preserve"> настоящих Правил, и достигнутых результатов осуществляется в ходе выполнения или непосредственно после завершения соответствующих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отношении каждого нарушения требований, установленных настоящими Правилами,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Руководителем субъекта обращения лекарственных препаратов с учетом требований трудового законодательства Российской Федерации и иных нормативных правовых актов, содержащих нормы трудового права, назначается 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 (далее - ответственное лицо).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Деятельность по хранению и (или) перевозке лекарственных препаратов, переданная производителем лекарственных препаратов или организацией оптовой торговли лекарственными препаратами для осуществления другой (сторонней) организации (далее - аутсорсинг), определяется, согласовывается и контролируется во избежание разночтений, способных привести к неудовлетворительному качеству лекарственных препаратов или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Договор, по которому осуществляется передача деятельности на аутсорсинг (далее - договор аутсорсинга), заключается с указанием обязанностей каждой из сторон, порядка действий и ответственности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заключения договора аутсорсинга производитель лекарственных препаратов или организация оптовой торговли лекарственными препаратами должны убедиться в правоспособности исполнителя (в том числе в наличии у него необходимой в соответствии с законодательством Российской Федерации лицензии) и возможности выполнить обязательства по договору аутсорсинга в соответствии с требованиями настоящих Правил (в том числе в наличии опытного и компетентного персонала, помещений, оборудования).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Производитель лекарственных препаратов или организация оптовой торговли лекарственными препаратами должны гарантировать, что исполнитель по договору аутсорсинга полностью осведомлен обо всех факторах, связанных с лекарственными препаратами или деятельностью, передаваемой на аутсорсинг, которые могут представлять опасность для его помещений, оборудования, персонала.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Персонал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Для соблюдения установленных настоящими Правилами требований субъект обращения лекарственных препаратов с учетом объема осуществляемой им деятельности по хранению и (или) перевозке лекарственных препаратов должен иметь необходимый персонал.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Требования к квалификации и стажу работы персонала установлены </w:t>
      </w:r>
      <w:hyperlink w:history="0" r:id="rId9" w:tooltip="Постановление Правительства РФ от 22.12.2011 N 1081 (ред. от 09.03.2022) &quot;О лицензировании фармацевтической деятельности&quot; (вместе с &quot;Положением о лицензировании фармацевтической деятельности&quot;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лицензировании фармацевтической деятельности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Постановление Правительства РФ от 22.12.2011 N 1081 (ред. от 09.03.2022) &quot;О лицензировании фармацевтической деятельности&quot; (вместе с &quot;Положением о лицензировании фармацевтической деятельност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2012, N 37, ст. 5002; 2013, N 16, ст. 1970).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Обязанности и ответственность работников субъекта обращения лекарственных препаратов, в том числе ответственного лица, закрепляются в должностных инструкциях.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Руководитель субъекта обращения лекарственных препаратов утверждает план-график проведения первичной и последующих подготовок (инструктажей) персонала, контролирует его исполнение и оценивает эффективность подготовок (инструктажа) с целью их совершенствования.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Персонал, работающий с лекарственными препаратами, в отношении которых установлены специальные условия хранения и (или) перевозки, проходит подготовку (инструктаж) в соответствии с занимаемой должностью.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о проведении подготовки (инструктажа) архивируются и хранятся в соответствии с законодательством Российской Федерации об архивном деле.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Помещения и оборудование для хранения</w:t>
      </w:r>
    </w:p>
    <w:p>
      <w:pPr>
        <w:pStyle w:val="0"/>
        <w:jc w:val="center"/>
      </w:pPr>
      <w:r>
        <w:rPr>
          <w:sz w:val="20"/>
        </w:rPr>
        <w:t xml:space="preserve">лекарственных препаратов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Субъект обращения лекарственных препаратов для осуществления деятельности по хранению лекарственных препаратов должен иметь необходимые помещения и (или) зоны, а также оборудование для выполнения операций с лекарственными препаратами, обеспечивающие их хранение в соответствии с требованиями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Помещения для хранения лекарственных препаратов должны обладать вместимостью и обеспечивать безопасное раздельное хранение и перемещение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Площадь помещений, используемых производителями лекарственных препаратов и организациями оптовой торговли лекарственными препаратами, должна соответствовать объему хранимых лекарственных препаратов и составлять не менее 150 кв. метров.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Площадь помещений, используемых производителями лекарственных препаратов и организациями оптовой торговли лекарственными препаратами, должна быть разделена на зоны, предназначенные для выполнения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приемки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основного хранения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экспедиции;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хранения лекарственных препаратов, требующих специальных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хранения выявленных фальсифицированных, недоброкачественных, контрафактных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карантинного хранения лекарственных препаратов.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Площадь помещений, используемых другими субъектами обращения лекарственных препаратов, должна быть разделена на зоны, предназначенные для выполнения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приемки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хранения лекарственных препаратов, требующих специальных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хранения выявленных фальсифицированных, недоброкачественных, контрафактных лекарственных препаратов, а также лекарственных препаратов с истекшим сроком 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карантинного хранения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Функции, предусмотренные </w:t>
      </w:r>
      <w:hyperlink w:history="0" w:anchor="P72" w:tooltip="14. Площадь помещений, используемых производителями лекарственных препаратов и организациями оптовой торговли лекарственными препаратами, должна быть разделена на зоны, предназначенные для выполнения следующих функций:">
        <w:r>
          <w:rPr>
            <w:sz w:val="20"/>
            <w:color w:val="0000ff"/>
          </w:rPr>
          <w:t xml:space="preserve">пунктами 14</w:t>
        </w:r>
      </w:hyperlink>
      <w:r>
        <w:rPr>
          <w:sz w:val="20"/>
        </w:rPr>
        <w:t xml:space="preserve"> и </w:t>
      </w:r>
      <w:hyperlink w:history="0" w:anchor="P79" w:tooltip="15. Площадь помещений, используемых другими субъектами обращения лекарственных препаратов, должна быть разделена на зоны, предназначенные для выполнения следующих функций: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Правил, могут выполняться в отдельных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Помещения и зоны, используемые для хранения лекарственных препаратов, должны быть освещены.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Система, заменяющая разделение зон хранения, в том числе посредством электронной обработки данных, должна обеспечивать требуемый уровень безопасности и быть валидирована.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Административно-бытовые помещения отделяются от зон хранения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помещениях для хранения лекарственных препаратов запрещается хранение пищевых продуктов, табачных изделий, напитков, за исключением питьевой воды, а также лекарственных препаратов, предназначенных для личного использования работниками субъекта обращения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помещениях и (или) зонах должны поддерживаться температурные режимы хранения и влажность, соответствующие условиям хранения, указанным в нормативной документации, составляющей регистрационное досье лекарственного препарата, инструкции по медицинскому применению лекарственного препаратов и на упаковке лекарственного препарата.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Для обеспечения требуемых условий хранения лекарственных препаратов в помещениях (зонах), используемых для хранения лекарственных препаратов, производителями лекарственных препаратов и организациями оптовой торговли лекарственными препаратами осуществляется изучение распределения температуры (далее - температурное картирование).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контроля температуры размещается в помещения (зонах) в соответствии с результатами температурного картирования, на основании проведенного анализа и оценки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Температурное картирование необходимо повторять в соответствии с результатами анализа рисков, а также при изменениях в конструкции помещения (зон) или оборудования для контроля температуры.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Результаты температурного картирования регистрируются в специальном журнале (карте) регистрации на бумажном носителе и (или) в электронном виде ежедневно, в том числе в выходные и праздничные дни. Журнал (карта) регистрации хранится в течение двух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Субъект обращения лекарственных препаратов разрабатывает и утверждает комплекс мер, направленных на минимизацию риска контаминации материалов или лекарственных препаратов, при условии соблюдения защиты от воздействия факторов внешней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Процедуры по уборке помещений (зон) для хранения лекарственных препаратов проводятся в соответствии со стандартными операционными процедурами.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Отделка помещений (внутренние поверхности стен, потолков) для хранения лекарственных препаратов должна допускать возможность проведения влажной уборки и исключать накопление пыли.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инвентарь и материалы для уборки (очистки), а также моющие и дезинфицирующие средства должны храниться в отдельных зонах (шкафах).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Помещения для хранения лекарственных препаратов должны быть спроектированы и оснащены таким образом, чтобы обеспечить защиту от проникновения насекомых, грызунов или других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помещения (зоны) для хранения лекарственных препаратов не допускаются лица, не имеющие права доступа, определенного стандартными операционными процедурами.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Производителям лекарственных препаратов и организациям оптовой торговли лекарственными препаратами необходимо предусмотреть разделение потоков перемещения лекарственных препаратов между помещениями и (или) зонами для хранения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Стеллажи (шкафы) для хранения лекарственных препаратов должны быть маркированы, иметь стеллажные карты, находящиеся в видимой зоне, обеспечивать идентификацию лекарственных препаратов в соответствии с применяемой субъектом обращения лекарственных препаратов системой учета. Допускается применение электронной системы обработки данных вместо стеллажных карт. При использовании электронной системы обработки данных допускается идентификация при помощи кодов.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Лекарственные препараты, в отношении которых субъектом обращения лекарственных препаратов не принято решение о дальнейшем обращении, или лекарственные препараты, обращение которых приостановлено, а также возвращенные субъекту обращения лекарственных препаратов лекарственные препараты должны быть помещены в отдельное помещение (зону) или изолированы с применением системы электронной обработки данных, обеспечивающей разделение.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Лекарственные препараты, в отношении которых субъектом обращения лекарственных препаратов принято решение о приостановлении применения или об изъятии из обращения, а также фальсифицированные, недоброкачественные и контрафактные лекарственные препараты должны быть изолированы и размещены в специально выделенном помещении (зоне).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Предпринятые меры изоляции указанных лекарственных препаратов должны гарантировать исключение их попадания в обращение.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Лекарственные препараты, подлежащие предметно-количественному учету &lt;1&gt;, за исключением наркотических, психотропных, сильнодействующих и ядовитых лекарственных средств, хранятся в металлических или деревянных шкафах, опечатываемых или пломбируемых в конце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здрава России от 22.04.2014 N 183н (ред. от 27.07.2018) &quot;Об утверждении перечня лекарственных средств для медицинского применения, подлежащих предметно-количественному учету&quot; (Зарегистрировано в Минюсте России 22.07.2014 N 332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22 апреля 2014 г. N 183н "Об утверждении перечня лекарственных 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 с изменениями, внесенными приказом Минздрава России от 10 сентября 2015 г. N 634н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Федерации" (зарегистрирован Министерством юстиции Российской Федерации 30 сентября 2015 г., регистрационный N 39063).</w:t>
      </w:r>
    </w:p>
    <w:p>
      <w:pPr>
        <w:pStyle w:val="0"/>
        <w:jc w:val="both"/>
      </w:pPr>
      <w:r>
        <w:rPr>
          <w:sz w:val="20"/>
        </w:rPr>
      </w:r>
    </w:p>
    <w:bookmarkStart w:id="109" w:name="P109"/>
    <w:bookmarkEnd w:id="109"/>
    <w:p>
      <w:pPr>
        <w:pStyle w:val="0"/>
        <w:ind w:firstLine="540"/>
        <w:jc w:val="both"/>
      </w:pPr>
      <w:r>
        <w:rPr>
          <w:sz w:val="20"/>
        </w:rPr>
        <w:t xml:space="preserve">32. Лекарственные препараты, содержащие наркотические средства и психотропные вещества, должны храниться в соответствии с законодательством Российской Федерации о наркотических средствах и психотропных веществах.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Хранение лекарственных препаратов, содержащих сильнодействующие и ядовитые вещества &lt;1&gt;, находящихся под контролем в соответствии международными правовыми нормами, осуществляется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(Собрание законодательства Российской Федерации, 2008, N 2, ст. 89; 2010, N 28, ст. 3703; 2012, N 10, ст. 1232; 2012, N 41, ст. 5625; 2013, N 6, ст. 558; N 9, ст. 953; N 45, ст. 5831).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34. Допускается хранение в одном технически укрепленном помещении лекарственных препаратов, предусмотренных </w:t>
      </w:r>
      <w:hyperlink w:history="0" w:anchor="P109" w:tooltip="32. Лекарственные препараты, содержащие наркотические средства и психотропные вещества, должны храниться в соответствии с законодательством Российской Федерации о наркотических средствах и психотропных веществах.">
        <w:r>
          <w:rPr>
            <w:sz w:val="20"/>
            <w:color w:val="0000ff"/>
          </w:rPr>
          <w:t xml:space="preserve">пунктом 32</w:t>
        </w:r>
      </w:hyperlink>
      <w:r>
        <w:rPr>
          <w:sz w:val="20"/>
        </w:rPr>
        <w:t xml:space="preserve"> настоящих Правил, и лекарственных препаратов, содержащих сильнодействующие или ядовитые вещества. При этом хранение таких лекарственных препаратов должно осуществляться (в зависимости от объема запасов) на разных полках сейфа (металлического шкафа) или в разных сейфах (металлических шкафах), опечатываемых или пломбируемых в конце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Субъекту обращения лекарственных препаратов необходимо обеспечить охранную систему, позволяющую предотвращать неправомерное проникновение в любые помещения (зоны) для хранения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Оборудование, оказывающее влияние на хранение и (или) перевозку лекарственных препаратов, должно проектироваться, размещаться и обслуживаться согласно документации по его использованию (эксплуатации).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К оборудованию, используемому в процессе хранения и (или) перевозки лекарственных препаратов, относятся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системы кондиционирования;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холодильные камеры и (или) холодильники;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охранная и пожарная сигнализация;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системы контроля доступа;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вентиляционная система;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термогигрометры (психрометры) или иное оборудование, используемое для регистрации температуры и влажности.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Оборудование, относящееся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6.06.2008 N 102-ФЗ (ред. от 11.06.2021) &quot;Об обеспечении единства измерений&quot; (с изм. и доп., вступ. в силу с 29.12.2021) {КонсультантПлюс}">
        <w:r>
          <w:rPr>
            <w:sz w:val="20"/>
            <w:color w:val="0000ff"/>
          </w:rPr>
          <w:t xml:space="preserve">Статьи 13</w:t>
        </w:r>
      </w:hyperlink>
      <w:r>
        <w:rPr>
          <w:sz w:val="20"/>
        </w:rPr>
        <w:t xml:space="preserve"> и </w:t>
      </w:r>
      <w:hyperlink w:history="0" r:id="rId14" w:tooltip="Федеральный закон от 26.06.2008 N 102-ФЗ (ред. от 11.06.2021) &quot;Об обеспечении единства измерений&quot; (с изм. и доп., вступ. в силу с 29.12.2021)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Федерального закона от 26 июня 2008 г. N 102-ФЗ "Об обеспечении единства измерений" (Собрание законодательства Российской Федерации, 2008, N 26, ст. 3021; 2014, N 26, ст. 3366; N 30, ст. 4255).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39. Ремонт, техническое обслуживание, поверка и (или) калибровка оборудования должны осуществляться в соответствии с утверждаемым планом-графиком, таким образом, чтобы качество лекарственных препаратов не подвергалось негативному воздействию.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На время ремонта, технического обслуживания, поверки и (или) калибровки оборудования и средств измерения должны быть приняты меры, обеспечивающие требуемые условия хранения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Ремонт, техническое обслуживание, поверка и (или) калибровка оборудования и средств измерения должны быть соответствующим образом отражены в документах, которые архивируются и хранятся в соответствии с законодательством Российской Федерации об архивном деле.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Документы по хранению и перевозке</w:t>
      </w:r>
    </w:p>
    <w:p>
      <w:pPr>
        <w:pStyle w:val="0"/>
        <w:jc w:val="center"/>
      </w:pPr>
      <w:r>
        <w:rPr>
          <w:sz w:val="20"/>
        </w:rPr>
        <w:t xml:space="preserve">лекарственных препаратов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41. Документы по хранению и (или) перевозке лекарственных препаратов, описывающим действия, выполняемые субъектом обращения лекарственных препаратов, направленные на соблюдение требований, установленных настоящими Правилами, включают в том числе стандартные операционные процедуры, инструкции, договоры, отчеты.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документов должно быть понятным, однозначным, не допускающим двусмысленных толкований.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Срок хранения документов определяется в соответствии с требованиями законодательства Российской Федерации об архивном деле.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Персонал должен быть ознакомлен и иметь доступ к документам, необходимым для исполнения должностных обязанностей.</w:t>
      </w:r>
    </w:p>
    <w:p>
      <w:pPr>
        <w:pStyle w:val="0"/>
        <w:jc w:val="both"/>
      </w:pPr>
      <w:r>
        <w:rPr>
          <w:sz w:val="20"/>
        </w:rPr>
      </w:r>
    </w:p>
    <w:bookmarkStart w:id="140" w:name="P140"/>
    <w:bookmarkEnd w:id="140"/>
    <w:p>
      <w:pPr>
        <w:pStyle w:val="0"/>
        <w:outlineLvl w:val="1"/>
        <w:jc w:val="center"/>
      </w:pPr>
      <w:r>
        <w:rPr>
          <w:sz w:val="20"/>
        </w:rPr>
        <w:t xml:space="preserve">VI. Действия субъекта обращения лекарственных препаратов</w:t>
      </w:r>
    </w:p>
    <w:p>
      <w:pPr>
        <w:pStyle w:val="0"/>
        <w:jc w:val="center"/>
      </w:pPr>
      <w:r>
        <w:rPr>
          <w:sz w:val="20"/>
        </w:rPr>
        <w:t xml:space="preserve">по хранению и перевозке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44. Все действия субъекта обращения лекарственных препаратов по хранению и (или) перевозке лекарственных препаратов осуществляются таким образом, чтобы идентичность и качественные характеристики лекарственных препаратов не были утрачены и соблюдались условия их хранения, указанные в инструкции по медицинскому применению и на упаковке лекарственного препарата.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Субъектом обращения лекарственных препаратов принимаются меры для минимизации риска проникновения фальсифицированных, контрафактных, недоброкачественных лекарственных препаратов в обращение.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 процессе приемки лекарственных препаратов работниками субъекта обращения лекарственных препаратов осуществляется проверка соответствия принимаемых лекарственных препаратов товаросопроводительной документации по ассортименту, количеству и качеству, соблюдению специальных условий хранения (при наличии такого требования в нормативной документации на лекарственный препарат), а также наличию повреждений транспортной тары.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Лекарственные препараты необходимо хранить с учетом требований, нормативной документации, составляющей регистрационное досье на лекарственный препарат, инструкции по медицинскому применению, информации, содержащейся на первичной и (или) вторичной упаковке лекарственного препарата, транспортной таре, а также в соответствии с требованиями, установленными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Лекарственные препараты должны размещаться на стеллажах (в шкафах) или на подтоварниках (поддонах). Не допускается размещение лекарственных препаратов на полу без поддона. Поддоны могут располагаться на полу в один ряд или на стеллажах в несколько ярусов в зависимости от высоты стеллажа. Не допускается размещение поддонов с лекарственными препаратами в несколько рядов по высоте без использования стеллажей.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Лекарственные препараты размещают в помещениях и (или) зонах для хранения лекарственных препаратов в соответствии с требованиями нормативной документации и (или) требованиями, указанными на упаковке лекарственного препарата,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физико-химических свойств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фармакологических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способа введения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размещении лекарственных препаратов в помещениях и (или) зонах для хранения лекарственных препаратов допускается использование компьютерных технологий (по алфавитному принципу, по кодам).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В случае отсутствия возможности соблюдения условий хранения в процессе приемки лекарственные препараты, требующие специальных условий хранения и мер безопасности, после выполнения необходимых проверочных мероприятий перемещаются в соответствующее помещение или зону хранения с учетом требований стандартной операционной процедуры.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Хранение огнеопасных и взрывоопасных лекарственных препаратов осуществляется вдали от огня и отопительных приборов. Необходимо исключить механическое воздействие на огнеопасные и взрывоопасные лекарственные препараты, в том числе воздействие прямых солнечных лучей и удары.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Лекарственные препараты, требующие защиты от воздействия света, должны храниться в помещениях или специально оборудованных зонах, обеспечивающих защиту от попадания на указанные лекарственные препараты прямых солнечных лучей.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Операции с лекарственными препаратами, осуществляемые в складских помещениях, и перевозка лекарственных препаратов выполняются с соблюдением требований, установленных настоящими Правилами, а также мер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Отгрузка лекарственных препаратов производителями лекарственных препаратов и организациями оптовой торговли лекарственными препаратами организуется таким образом, чтобы лекарственные препараты с меньшим сроком годности отпускались в первую очередь.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Лекарственные препараты, предназначенные для уничтожения, в соответствии со стандартными операционными процедурами должны быть маркированы и изолированы от лекарственных препаратов, допущенных к обращению.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Перевозка лекарственных препаратов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56. Субъект обращения лекарственных препаратов при подготовке к перевозке лекарственных препаратов обеспечивает согласование с получателем лекарственных препаратов остаточных сроков годности поставляемых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Перевозка лекарственных препаратов сопровождается документами в соответствии с требованиями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Информация о перевозке лекарственных препаратов должна фиксироваться субъектом обращения лекарственных препаратов таким образом, чтобы обеспечить контроль их перемещения.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В процессе перевозки лекарственных препаратов независимо от ее способа субъектом обращения лекарственных препаратов должна обеспечиваться возможность подтверждения качества, подлинности и целостности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Планирование перевозки лекарственных препаратов должно осуществляется субъектом обращения лекарственных препаратов на основании проведенного анализа и оценки возможных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Информация о выявленных субъектом обращения лекарственных препаратов в процессе перевозки лекарственного препарата случаях нарушения температурного режима хранения и (или) повреждения упаковки доводится субъектом обращения лекарственных препаратов до отправителя и (или) получателя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запросу получателя лекарственных препаратов субъектом обращения лекарственных препаратов должны быть предоставлены сведения о соблюдении температурного режима при перевозке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Для перевозки лекарственных препаратов используются транспортные средства и оборудование, обеспечивающие соблюдение их качества, эффективности 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перевозке термолабильных лекарственных препаратов используется специализированное оборудование, обеспечивающее поддержание требуемых температурных режимов хранения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Хладоэлементы в изотермических контейнерах размещаются таким образом, чтобы отсутствовал прямой контакт с лекарственными препаратами.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Повторное использования недостаточно охлажденных и (или) поврежденных хладоэлементов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субъекта обращения лекарственных препаратов обеспечивает проведение инструктажа о порядке подготовки изотермических контейнеров к перевозке лекарственных препаратов (с учетом сезонных особенностей), а также о возможности повторного использования хладоэлементов.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Оборудование, установленное внутри транспортного средства или в контейнере, используемое для контроля и поддержания температурного режима в процессе перевозки лекарственных препаратов, относящееся в соответствии с требованиями законодательства Российской Федерации об обеспечении единства измерений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Лекарственные препараты доставляются по адресу, указанному в товаросопроводительных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Ответственность за соблюдение требований настоящих Правил при перевозке лекарственных препаратов возлагается на субъект обращения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В случаях, когда перевозка сопровождается операциями по разгрузке и обратной загрузке или включает в себя транзитное хранение, соблюдаются условия хранения в помещениях и обеспечение безопасности на транзитных складах, которые определены договорными отношениями между отправителем и транспортной компанией, настоящими Правилами и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Тара, упаковка и маркировка лекарственных препаратов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68. Лекарственные препараты перевозятся в транспортной таре, которая не оказывает отрицательного влияния на их качество, эффективность и безопасность и обеспечивает надежную защиту от воздействия факторов внешней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Выбор субъектом обращения лекарственных препаратов транспортной тары, упаковки основывается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установленных требованиях к условиям хранения и перевозки лекарственных препаратов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Пункт 18 статьи 5</w:t>
        </w:r>
      </w:hyperlink>
      <w:r>
        <w:rPr>
          <w:sz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2014, N 52, ст. 7540; 2015, N 29, ст. 4367), </w:t>
      </w:r>
      <w:hyperlink w:history="0" r:id="rId16" w:tooltip="Постановление Правительства РФ от 19.06.2012 N 608 (ред. от 18.05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 5.2.171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 N 26, ст. 3577; N 30, ст. 4307; N 37, ст. 4969; 2015, N 2, ст. 491; N 12, ст. 1763; N 23, ст. 3333; 2016, N 2, ст. 325; N 9, ст. 1268; N 27, ст. 4497; N 28, ст. 4741; N 34, ст. 5255).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объеме, необходимом для размещения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колебаниях температуры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длительности перевозки, включая возможное промежуточное хранение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Транспортная тара с лекарственными препаратами в процессе приемки лекарственных препаратов перед перемещением в помещения и (или) зону хранения должна быть очищена от визуального загрязнения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На транспортную тару, которая не предназначена для потребителей и в которую помещены лекарственные препараты, должна наноситься информация о наименовании, серии лекарственных препаратов, дате выпуска, количестве вторичных (потребительских) упаковок лекарственных препаратов, производителе лекарственных препаратов с указанием наименований и местонахождения (адрес) производителя лекарственных препаратов, а также о сроке годности лекарственных препаратов и об условиях их хранения и перевозки, необходимые предупредительные надписи и манипуляторные знаки.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31.08.2016 N 646н</w:t>
            <w:br/>
            <w:t>"Об утверждении Правил надлежащей практики хранения и перевозки лекарственн...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C4FDCB53AB2EC8B14B6ADA3974C9894E417F326CB159993C6435E23979CC4BEFC3CEB8DD886FA838B0331EA3D7DDC5678D11B6656H6Q1F" TargetMode = "External"/>
	<Relationship Id="rId8" Type="http://schemas.openxmlformats.org/officeDocument/2006/relationships/hyperlink" Target="consultantplus://offline/ref=BC4FDCB53AB2EC8B14B6ADA3974C9894E417F627C71A9993C6435E23979CC4BEFC3CEB84DF8EA5869E1269E5376BC35667CD1964H5Q7F" TargetMode = "External"/>
	<Relationship Id="rId9" Type="http://schemas.openxmlformats.org/officeDocument/2006/relationships/hyperlink" Target="consultantplus://offline/ref=BC4FDCB53AB2EC8B14B6ADA3974C9894E412F226C8179993C6435E23979CC4BEFC3CEB8DDF85F1D6DD4C30B67B20CF5571D118674A6018F7H7QCF" TargetMode = "External"/>
	<Relationship Id="rId10" Type="http://schemas.openxmlformats.org/officeDocument/2006/relationships/hyperlink" Target="consultantplus://offline/ref=BC4FDCB53AB2EC8B14B6ADA3974C9894E412F226C8179993C6435E23979CC4BEEE3CB381DD8DEFD6DB5966E73DH7Q6F" TargetMode = "External"/>
	<Relationship Id="rId11" Type="http://schemas.openxmlformats.org/officeDocument/2006/relationships/hyperlink" Target="consultantplus://offline/ref=BC4FDCB53AB2EC8B14B6ADA3974C9894E313F72DCA1B9993C6435E23979CC4BEEE3CB381DD8DEFD6DB5966E73DH7Q6F" TargetMode = "External"/>
	<Relationship Id="rId12" Type="http://schemas.openxmlformats.org/officeDocument/2006/relationships/hyperlink" Target="consultantplus://offline/ref=BC4FDCB53AB2EC8B14B6ADA3974C9894E417F721C6149993C6435E23979CC4BEEE3CB381DD8DEFD6DB5966E73DH7Q6F" TargetMode = "External"/>
	<Relationship Id="rId13" Type="http://schemas.openxmlformats.org/officeDocument/2006/relationships/hyperlink" Target="consultantplus://offline/ref=BC4FDCB53AB2EC8B14B6ADA3974C9894E31BF423CF1B9993C6435E23979CC4BEFC3CEB8DDF85F0D5D84C30B67B20CF5571D118674A6018F7H7QCF" TargetMode = "External"/>
	<Relationship Id="rId14" Type="http://schemas.openxmlformats.org/officeDocument/2006/relationships/hyperlink" Target="consultantplus://offline/ref=BC4FDCB53AB2EC8B14B6ADA3974C9894E31BF423CF1B9993C6435E23979CC4BEFC3CEB8DDF85F0D0DA4C30B67B20CF5571D118674A6018F7H7QCF" TargetMode = "External"/>
	<Relationship Id="rId15" Type="http://schemas.openxmlformats.org/officeDocument/2006/relationships/hyperlink" Target="consultantplus://offline/ref=BC4FDCB53AB2EC8B14B6ADA3974C9894E417F326CB159993C6435E23979CC4BEFC3CEB8DD886FA838B0331EA3D7DDC5678D11B6656H6Q1F" TargetMode = "External"/>
	<Relationship Id="rId16" Type="http://schemas.openxmlformats.org/officeDocument/2006/relationships/hyperlink" Target="consultantplus://offline/ref=BC4FDCB53AB2EC8B14B6ADA3974C9894E417F627C71A9993C6435E23979CC4BEFC3CEB84DF8EA5869E1269E5376BC35667CD1964H5Q7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31.08.2016 N 646н
"Об утверждении Правил надлежащей практики хранения и перевозки лекарственных препаратов для медицинского применения"
(Зарегистрировано в Минюсте России 09.01.2017 N 45112)</dc:title>
  <dcterms:created xsi:type="dcterms:W3CDTF">2023-11-28T05:16:06Z</dcterms:created>
</cp:coreProperties>
</file>